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left="0"/>
        <w:jc w:val="right"/>
        <w:spacing w:line="360" w:lineRule="auto"/>
        <w:rPr>
          <w:rFonts w:asciiTheme="minorEastAsia" w:hAnsiTheme="minorEastAsia" w:eastAsiaTheme="minorEastAsia" w:cstheme="minorEastAsia"/>
          <w:b/>
          <w:bCs/>
          <w:sz w:val="48"/>
          <w:szCs w:val="48"/>
        </w:rPr>
      </w:pPr>
      <w:r>
        <w:rPr>
          <w:rFonts w:asciiTheme="minorEastAsia" w:hAnsiTheme="minorEastAsia" w:eastAsiaTheme="minorEastAsia" w:cstheme="minorEastAsia"/>
          <w:b/>
          <w:bCs/>
          <w:sz w:val="48"/>
          <w:szCs w:val="48"/>
        </w:rPr>
      </w:r>
      <w:r/>
    </w:p>
    <w:p>
      <w:pP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rPr>
        <w:t xml:space="preserve">      </w:t>
      </w:r>
      <w:r/>
    </w:p>
    <w:p>
      <w:pPr>
        <w:pStyle w:val="1053"/>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pStyle w:val="1053"/>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pStyle w:val="1053"/>
        <w:spacing w:after="0"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 w:val="84"/>
          <w:szCs w:val="84"/>
        </w:rPr>
        <w:outlineLvl w:val="0"/>
      </w:pPr>
      <w:r>
        <w:rPr>
          <w:rFonts w:hint="eastAsia" w:asciiTheme="minorEastAsia" w:hAnsiTheme="minorEastAsia" w:eastAsiaTheme="minorEastAsia" w:cstheme="minorEastAsia"/>
          <w:b/>
          <w:sz w:val="84"/>
          <w:szCs w:val="84"/>
        </w:rPr>
        <w:t xml:space="preserve">竞争性磋商文件</w:t>
      </w:r>
      <w:r/>
    </w:p>
    <w:p>
      <w:pPr>
        <w:pStyle w:val="1053"/>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jc w:val="cente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ind w:firstLine="1606"/>
        <w:jc w:val="left"/>
        <w:spacing w:line="360" w:lineRule="auto"/>
        <w:rPr>
          <w:rFonts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项目编号：</w:t>
      </w:r>
      <w:r>
        <w:rPr>
          <w:rFonts w:hint="eastAsia" w:asciiTheme="minorEastAsia" w:hAnsiTheme="minorEastAsia" w:eastAsiaTheme="minorEastAsia" w:cstheme="minorEastAsia"/>
          <w:b/>
          <w:bCs/>
          <w:sz w:val="32"/>
        </w:rPr>
        <w:t xml:space="preserve">JSZC-320324-JSRZ-C2025-0013</w:t>
      </w:r>
      <w:r>
        <w:rPr>
          <w:rFonts w:hint="eastAsia" w:asciiTheme="minorEastAsia" w:hAnsiTheme="minorEastAsia" w:eastAsiaTheme="minorEastAsia" w:cstheme="minorEastAsia"/>
          <w:b/>
          <w:bCs/>
          <w:sz w:val="32"/>
        </w:rPr>
        <w:t xml:space="preserve">                                      </w:t>
      </w:r>
      <w:r/>
    </w:p>
    <w:p>
      <w:pPr>
        <w:ind w:firstLine="1606"/>
        <w:spacing w:line="360" w:lineRule="auto"/>
        <w:rPr>
          <w:rFonts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t xml:space="preserve">项目名称：睢宁县邱集镇2025年度王楼村宜居宜业和美乡村</w:t>
      </w:r>
      <w:r>
        <w:rPr>
          <w:rFonts w:hint="eastAsia" w:asciiTheme="minorEastAsia" w:hAnsiTheme="minorEastAsia" w:eastAsiaTheme="minorEastAsia" w:cstheme="minorEastAsia"/>
          <w:b/>
          <w:bCs/>
          <w:sz w:val="32"/>
        </w:rPr>
        <w:t xml:space="preserve">建设项目</w:t>
      </w:r>
      <w:r/>
    </w:p>
    <w:p>
      <w:pPr>
        <w:ind w:firstLine="1606"/>
        <w:spacing w:line="360" w:lineRule="auto"/>
        <w:rPr>
          <w:rFonts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t xml:space="preserve">采购单位：睢宁县邱集镇人民政府</w:t>
      </w:r>
      <w:r/>
    </w:p>
    <w:p>
      <w:pPr>
        <w:ind w:firstLine="787"/>
        <w:spacing w:line="360" w:lineRule="auto"/>
        <w:rPr>
          <w:rFonts w:asciiTheme="minorEastAsia" w:hAnsiTheme="minorEastAsia" w:eastAsiaTheme="minorEastAsia" w:cstheme="minorEastAsia"/>
          <w:b/>
          <w:bCs/>
          <w:sz w:val="32"/>
        </w:rPr>
      </w:pPr>
      <w:r>
        <w:rPr>
          <w:rFonts w:asciiTheme="minorEastAsia" w:hAnsiTheme="minorEastAsia" w:eastAsiaTheme="minorEastAsia" w:cstheme="minorEastAsia"/>
          <w:b/>
          <w:bCs/>
          <w:sz w:val="32"/>
        </w:rPr>
      </w:r>
      <w:r/>
    </w:p>
    <w:p>
      <w:pPr>
        <w:jc w:val="left"/>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left"/>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b/>
          <w:szCs w:val="21"/>
        </w:rPr>
      </w:pPr>
      <w:r>
        <w:rPr>
          <w:rFonts w:asciiTheme="minorEastAsia" w:hAnsiTheme="minorEastAsia" w:eastAsiaTheme="minorEastAsia" w:cstheme="minorEastAsia"/>
          <w:b/>
          <w:szCs w:val="21"/>
        </w:rPr>
      </w:r>
      <w:r/>
    </w:p>
    <w:p>
      <w:pPr>
        <w:spacing w:line="360" w:lineRule="auto"/>
        <w:rPr>
          <w:rFonts w:asciiTheme="minorEastAsia" w:hAnsiTheme="minorEastAsia" w:eastAsiaTheme="minorEastAsia" w:cstheme="minorEastAsia"/>
          <w:b/>
          <w:sz w:val="32"/>
        </w:rPr>
      </w:pPr>
      <w:r>
        <w:rPr>
          <w:rFonts w:asciiTheme="minorEastAsia" w:hAnsiTheme="minorEastAsia" w:eastAsiaTheme="minorEastAsia" w:cstheme="minorEastAsia"/>
          <w:b/>
          <w:sz w:val="32"/>
        </w:rPr>
      </w:r>
      <w:r/>
    </w:p>
    <w:p>
      <w:pPr>
        <w:jc w:val="center"/>
        <w:spacing w:line="360" w:lineRule="auto"/>
        <w:rPr>
          <w:rFonts w:asciiTheme="minorEastAsia" w:hAnsiTheme="minorEastAsia" w:eastAsiaTheme="minorEastAsia" w:cstheme="minorEastAsia"/>
          <w:b/>
          <w:sz w:val="32"/>
        </w:rPr>
        <w:outlineLvl w:val="0"/>
      </w:pPr>
      <w:r>
        <w:rPr>
          <w:rFonts w:hint="eastAsia" w:asciiTheme="minorEastAsia" w:hAnsiTheme="minorEastAsia" w:eastAsiaTheme="minorEastAsia" w:cstheme="minorEastAsia"/>
          <w:b/>
          <w:sz w:val="32"/>
        </w:rPr>
        <w:t xml:space="preserve">代理机构：江苏润泽工程项目管理有限公司</w:t>
      </w:r>
      <w:r/>
    </w:p>
    <w:p>
      <w:pPr>
        <w:jc w:val="center"/>
        <w:spacing w:line="360" w:lineRule="auto"/>
        <w:rPr>
          <w:rFonts w:asciiTheme="minorEastAsia" w:hAnsiTheme="minorEastAsia" w:eastAsiaTheme="minorEastAsia" w:cstheme="minorEastAsia"/>
          <w:b/>
          <w:sz w:val="32"/>
        </w:rPr>
      </w:pPr>
      <w:r>
        <w:rPr>
          <w:rFonts w:hint="eastAsia" w:asciiTheme="minorEastAsia" w:hAnsiTheme="minorEastAsia" w:eastAsiaTheme="minorEastAsia" w:cstheme="minorEastAsia"/>
          <w:b/>
          <w:sz w:val="32"/>
        </w:rPr>
        <w:t xml:space="preserve">二〇二五年十二月</w:t>
      </w:r>
      <w:r/>
    </w:p>
    <w:p>
      <w:pPr>
        <w:jc w:val="center"/>
        <w:spacing w:line="360" w:lineRule="auto"/>
        <w:rPr>
          <w:rFonts w:asciiTheme="minorEastAsia" w:hAnsiTheme="minorEastAsia" w:eastAsiaTheme="minorEastAsia" w:cstheme="minorEastAsia"/>
          <w:b/>
          <w:sz w:val="36"/>
        </w:rPr>
        <w:sectPr>
          <w:headerReference w:type="default" r:id="rId9"/>
          <w:headerReference w:type="first" r:id="rId10"/>
          <w:footerReference w:type="default" r:id="rId14"/>
          <w:footnotePr/>
          <w:endnotePr/>
          <w:type w:val="nextPage"/>
          <w:pgSz w:w="11906" w:h="16838" w:orient="portrait"/>
          <w:pgMar w:top="1440" w:right="1247" w:bottom="1440" w:left="1247" w:header="851" w:footer="992" w:gutter="0"/>
          <w:cols w:num="1" w:sep="0" w:space="1701" w:equalWidth="1"/>
          <w:docGrid w:linePitch="360"/>
          <w:titlePg/>
        </w:sectPr>
      </w:pPr>
      <w:r>
        <w:rPr>
          <w:rFonts w:asciiTheme="minorEastAsia" w:hAnsiTheme="minorEastAsia" w:eastAsiaTheme="minorEastAsia" w:cstheme="minorEastAsia"/>
          <w:b/>
          <w:sz w:val="36"/>
        </w:rPr>
      </w:r>
      <w:r/>
    </w:p>
    <w:p>
      <w:pPr>
        <w:pStyle w:val="1085"/>
        <w:jc w:val="both"/>
        <w:spacing w:before="0" w:beforeAutospacing="0" w:after="0" w:afterAutospacing="0" w:line="38" w:lineRule="atLeast"/>
        <w:rPr>
          <w:rFonts w:asciiTheme="minorEastAsia" w:hAnsiTheme="minorEastAsia" w:eastAsiaTheme="minorEastAsia" w:cstheme="minorEastAsia"/>
        </w:rPr>
      </w:pPr>
      <w:r>
        <w:rPr>
          <w:rFonts w:asciiTheme="minorEastAsia" w:hAnsiTheme="minorEastAsia" w:eastAsiaTheme="minorEastAsia" w:cstheme="minorEastAsia"/>
        </w:rPr>
      </w:r>
      <w:r/>
    </w:p>
    <w:p>
      <w:pPr>
        <w:jc w:val="left"/>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3614"/>
        <w:jc w:val="left"/>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竞争性磋商文件</w:t>
      </w:r>
      <w:r/>
    </w:p>
    <w:p>
      <w:pPr>
        <w:jc w:val="cente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p>
    <w:p>
      <w:pPr>
        <w:spacing w:line="360" w:lineRule="auto"/>
        <w:tabs>
          <w:tab w:val="left" w:pos="32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cstheme="minorEastAsia"/>
          <w:sz w:val="24"/>
          <w:u w:val="single"/>
        </w:rPr>
        <w:t xml:space="preserve">江苏润泽工程项目管理有限公司</w:t>
      </w:r>
      <w:r>
        <w:rPr>
          <w:rFonts w:hint="eastAsia" w:asciiTheme="minorEastAsia" w:hAnsiTheme="minorEastAsia" w:eastAsiaTheme="minorEastAsia" w:cstheme="minorEastAsia"/>
          <w:sz w:val="24"/>
        </w:rPr>
        <w:t xml:space="preserve">对</w:t>
      </w:r>
      <w:r>
        <w:rPr>
          <w:rFonts w:hint="eastAsia" w:asciiTheme="minorEastAsia" w:hAnsiTheme="minorEastAsia" w:eastAsiaTheme="minorEastAsia" w:cstheme="minorEastAsia"/>
          <w:sz w:val="24"/>
          <w:u w:val="single"/>
        </w:rPr>
        <w:t xml:space="preserve">睢宁县邱集镇2025年度王楼村宜居宜业和美乡村</w:t>
      </w:r>
      <w:r>
        <w:rPr>
          <w:rFonts w:hint="eastAsia" w:asciiTheme="minorEastAsia" w:hAnsiTheme="minorEastAsia" w:eastAsiaTheme="minorEastAsia" w:cstheme="minorEastAsia"/>
          <w:sz w:val="24"/>
          <w:u w:val="single"/>
        </w:rPr>
        <w:t xml:space="preserve">建设项目</w:t>
      </w:r>
      <w:r>
        <w:rPr>
          <w:rFonts w:hint="eastAsia" w:asciiTheme="minorEastAsia" w:hAnsiTheme="minorEastAsia" w:eastAsiaTheme="minorEastAsia" w:cstheme="minorEastAsia"/>
          <w:sz w:val="24"/>
        </w:rPr>
        <w:t xml:space="preserve">采取竞争性磋商采购方式进行采购。如贵单位有意参与，请按以下竞争性磋商文件（以下简称磋商文件）要求参加磋商。</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第一章 项目说明</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一、采购人：睢宁县邱集镇人民政府</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二、项目名称：睢宁县邱集镇2025年度王楼村宜居宜业和美乡村</w:t>
      </w:r>
      <w:r>
        <w:rPr>
          <w:rFonts w:hint="eastAsia" w:asciiTheme="minorEastAsia" w:hAnsiTheme="minorEastAsia" w:eastAsiaTheme="minorEastAsia" w:cstheme="minorEastAsia"/>
          <w:sz w:val="24"/>
        </w:rPr>
        <w:t xml:space="preserve">建设项目</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三、项目编号：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                                      </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四、采购邀请：通过发布公告的方式邀请符合相应资格条件的供应商参与竞争性磋商采购活动。</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五、采购方式：本项目采用竞争性磋商采购方式。</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六、供应商资格条件：见竞争性磋商公告。</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七、采购预算（采购项目预算金额）：见《磋商文件》附件2、《项目要求（采购需求）》。</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八、采购需求：见《磋商文件》附件2、《项目要求（采购需求）》。</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九、合同草案条款：见《磋商文件》附件6、《合同草案条款》。</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十、报价要求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1、供应商报价为要约，采购人无承诺表示时视为未成交，采购人认为必要时可重新进行竞争性磋商采购或采取其他方式采购。</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2、按照《磋商报价表》要求填写首次报价。</w:t>
      </w:r>
      <w:r/>
    </w:p>
    <w:p>
      <w:pPr>
        <w:ind w:right="-57"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第二章 磋商保证金</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十一、供应商提交磋商保证金</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1、磋商保证金交纳数额和形式：不需交纳。</w:t>
      </w:r>
      <w:r/>
    </w:p>
    <w:p>
      <w:pPr>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第三章 响应文件</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十二、提交响应文件要求</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（一）本项目通过“苏采云”系统进行电子采购，即供应商响应文件从政府采购客户端工具制作并通过“苏采云”系统提交。</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114"/>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“苏采云”系统使用要求：</w:t>
      </w:r>
      <w:r/>
    </w:p>
    <w:p>
      <w:pPr>
        <w:pStyle w:val="111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1、使用谷歌浏览器参与不见面开标及磋商环节。</w:t>
      </w:r>
      <w:r/>
    </w:p>
    <w:p>
      <w:pPr>
        <w:pStyle w:val="111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2、电脑需提前准备好麦克风、音响，摄像头，提前检查保证能够正常使用。</w:t>
      </w:r>
      <w:r/>
    </w:p>
    <w:p>
      <w:pPr>
        <w:pStyle w:val="111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3、操作系统至少win7以上，建议使用win10操作系统。</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（二）首次响应文件提交的截止时间：2025年</w:t>
      </w:r>
      <w:r>
        <w:rPr>
          <w:rFonts w:asciiTheme="minorEastAsia" w:hAnsiTheme="minorEastAsia" w:eastAsiaTheme="minorEastAsia" w:cstheme="minorEastAsia"/>
          <w:b/>
          <w:bCs/>
        </w:rPr>
        <w:t xml:space="preserve">12</w:t>
      </w:r>
      <w:r>
        <w:rPr>
          <w:rFonts w:hint="eastAsia" w:asciiTheme="minorEastAsia" w:hAnsiTheme="minorEastAsia" w:eastAsiaTheme="minorEastAsia" w:cstheme="minorEastAsia"/>
          <w:b/>
          <w:bCs/>
        </w:rPr>
        <w:t xml:space="preserve">月16</w:t>
      </w:r>
      <w:r>
        <w:rPr>
          <w:rFonts w:hint="eastAsia" w:asciiTheme="minorEastAsia" w:hAnsiTheme="minorEastAsia" w:eastAsiaTheme="minorEastAsia" w:cstheme="minorEastAsia"/>
          <w:b/>
          <w:bCs/>
        </w:rPr>
        <w:t xml:space="preserve">日</w:t>
      </w:r>
      <w:r>
        <w:rPr>
          <w:rFonts w:hint="eastAsia" w:asciiTheme="minorEastAsia" w:hAnsiTheme="minorEastAsia" w:eastAsiaTheme="minorEastAsia" w:cstheme="minorEastAsia"/>
          <w:b/>
          <w:bCs/>
        </w:rPr>
        <w:t xml:space="preserve">上午</w:t>
      </w:r>
      <w:r>
        <w:rPr>
          <w:rFonts w:hint="eastAsia" w:asciiTheme="minorEastAsia" w:hAnsiTheme="minorEastAsia" w:eastAsiaTheme="minorEastAsia" w:cstheme="minorEastAsia"/>
          <w:b/>
          <w:bCs/>
        </w:rPr>
        <w:t xml:space="preserve">9:1</w:t>
      </w:r>
      <w:r>
        <w:rPr>
          <w:rFonts w:hint="eastAsia" w:asciiTheme="minorEastAsia" w:hAnsiTheme="minorEastAsia" w:eastAsiaTheme="minorEastAsia" w:cstheme="minorEastAsia"/>
          <w:b/>
          <w:bCs/>
        </w:rPr>
        <w:t xml:space="preserve">0（北京时间），</w:t>
      </w:r>
      <w:r>
        <w:rPr>
          <w:rFonts w:hint="eastAsia" w:asciiTheme="minorEastAsia" w:hAnsiTheme="minorEastAsia" w:eastAsiaTheme="minorEastAsia" w:cstheme="minorEastAsia"/>
        </w:rPr>
        <w:t xml:space="preserve">在截止</w:t>
      </w:r>
      <w:r>
        <w:rPr>
          <w:rFonts w:hint="eastAsia" w:asciiTheme="minorEastAsia" w:hAnsiTheme="minorEastAsia" w:eastAsiaTheme="minorEastAsia" w:cstheme="minorEastAsia"/>
          <w:b/>
          <w:bCs/>
        </w:rPr>
        <w:t xml:space="preserve">时间后提交的首次响应文件为无效文件，将被拒收。</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（三）首次响应文件提交时间、地点：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1、提交时间</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rPr>
        <w:t xml:space="preserve">首次响应文件提交的截止时间</w:t>
      </w:r>
      <w:r>
        <w:rPr>
          <w:rFonts w:hint="eastAsia" w:asciiTheme="minorEastAsia" w:hAnsiTheme="minorEastAsia" w:eastAsiaTheme="minorEastAsia" w:cstheme="minorEastAsia"/>
          <w:b/>
          <w:bCs/>
        </w:rPr>
      </w:r>
      <w:r>
        <w:rPr>
          <w:rFonts w:hint="eastAsia" w:asciiTheme="minorEastAsia" w:hAnsiTheme="minorEastAsia" w:eastAsiaTheme="minorEastAsia" w:cstheme="minorEastAsia"/>
          <w:b/>
          <w:bCs/>
        </w:rPr>
        <w:t xml:space="preserve">2025年</w:t>
      </w:r>
      <w:r>
        <w:rPr>
          <w:rFonts w:asciiTheme="minorEastAsia" w:hAnsiTheme="minorEastAsia" w:eastAsiaTheme="minorEastAsia" w:cstheme="minorEastAsia"/>
          <w:b/>
          <w:bCs/>
        </w:rPr>
        <w:t xml:space="preserve">12</w:t>
      </w:r>
      <w:r>
        <w:rPr>
          <w:rFonts w:hint="eastAsia" w:asciiTheme="minorEastAsia" w:hAnsiTheme="minorEastAsia" w:eastAsiaTheme="minorEastAsia" w:cstheme="minorEastAsia"/>
          <w:b/>
          <w:bCs/>
        </w:rPr>
        <w:t xml:space="preserve">月16</w:t>
      </w:r>
      <w:r>
        <w:rPr>
          <w:rFonts w:hint="eastAsia" w:asciiTheme="minorEastAsia" w:hAnsiTheme="minorEastAsia" w:eastAsiaTheme="minorEastAsia" w:cstheme="minorEastAsia"/>
          <w:b/>
          <w:bCs/>
        </w:rPr>
        <w:t xml:space="preserve">日</w:t>
      </w:r>
      <w:r>
        <w:rPr>
          <w:rFonts w:hint="eastAsia" w:asciiTheme="minorEastAsia" w:hAnsiTheme="minorEastAsia" w:eastAsiaTheme="minorEastAsia" w:cstheme="minorEastAsia"/>
          <w:b/>
          <w:bCs/>
        </w:rPr>
        <w:t xml:space="preserve">上午</w:t>
      </w:r>
      <w:r>
        <w:rPr>
          <w:rFonts w:hint="eastAsia" w:asciiTheme="minorEastAsia" w:hAnsiTheme="minorEastAsia" w:eastAsiaTheme="minorEastAsia" w:cstheme="minorEastAsia"/>
          <w:b/>
          <w:bCs/>
        </w:rPr>
        <w:t xml:space="preserve">9:1</w:t>
      </w:r>
      <w:r>
        <w:rPr>
          <w:rFonts w:hint="eastAsia" w:asciiTheme="minorEastAsia" w:hAnsiTheme="minorEastAsia" w:eastAsiaTheme="minorEastAsia" w:cstheme="minorEastAsia"/>
          <w:b/>
          <w:bCs/>
        </w:rPr>
        <w:t xml:space="preserve">0</w:t>
      </w:r>
      <w:r/>
      <w:r>
        <w:rPr>
          <w:rFonts w:hint="eastAsia" w:asciiTheme="minorEastAsia" w:hAnsiTheme="minorEastAsia" w:eastAsiaTheme="minorEastAsia" w:cstheme="minorEastAsia"/>
          <w:b/>
          <w:bCs/>
        </w:rPr>
      </w:r>
      <w:r>
        <w:rPr>
          <w:rFonts w:hint="eastAsia" w:asciiTheme="minorEastAsia" w:hAnsiTheme="minorEastAsia" w:eastAsiaTheme="minorEastAsia" w:cstheme="minorEastAsia"/>
          <w:b/>
          <w:bCs/>
        </w:rPr>
        <w:t xml:space="preserve">（北京时间）前。</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2、提交地点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“苏采云”系统（网址：http://jszfcg.jsczt.cn）“开标大厅”或进入徐州政府采购网（网址：http://czj.xz.gov.cn/Home/HomeIndex）－业务工作－用户登录，点击“苏采云”进入系统“开标大厅”。 </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（四）首次响应文件开启时间：</w:t>
      </w:r>
      <w:r>
        <w:rPr>
          <w:rFonts w:hint="eastAsia" w:asciiTheme="minorEastAsia" w:hAnsiTheme="minorEastAsia" w:eastAsiaTheme="minorEastAsia" w:cstheme="minorEastAsia"/>
          <w:b/>
          <w:bCs/>
        </w:rPr>
        <w:t xml:space="preserve">2025年</w:t>
      </w:r>
      <w:r>
        <w:rPr>
          <w:rFonts w:asciiTheme="minorEastAsia" w:hAnsiTheme="minorEastAsia" w:eastAsiaTheme="minorEastAsia" w:cstheme="minorEastAsia"/>
          <w:b/>
          <w:bCs/>
        </w:rPr>
        <w:t xml:space="preserve">12</w:t>
      </w:r>
      <w:r>
        <w:rPr>
          <w:rFonts w:hint="eastAsia" w:asciiTheme="minorEastAsia" w:hAnsiTheme="minorEastAsia" w:eastAsiaTheme="minorEastAsia" w:cstheme="minorEastAsia"/>
          <w:b/>
          <w:bCs/>
        </w:rPr>
        <w:t xml:space="preserve">月16</w:t>
      </w:r>
      <w:r>
        <w:rPr>
          <w:rFonts w:hint="eastAsia" w:asciiTheme="minorEastAsia" w:hAnsiTheme="minorEastAsia" w:eastAsiaTheme="minorEastAsia" w:cstheme="minorEastAsia"/>
          <w:b/>
          <w:bCs/>
        </w:rPr>
        <w:t xml:space="preserve">日</w:t>
      </w:r>
      <w:r>
        <w:rPr>
          <w:rFonts w:hint="eastAsia" w:asciiTheme="minorEastAsia" w:hAnsiTheme="minorEastAsia" w:eastAsiaTheme="minorEastAsia" w:cstheme="minorEastAsia"/>
          <w:b/>
          <w:bCs/>
        </w:rPr>
        <w:t xml:space="preserve">上午</w:t>
      </w:r>
      <w:r>
        <w:rPr>
          <w:rFonts w:hint="eastAsia" w:asciiTheme="minorEastAsia" w:hAnsiTheme="minorEastAsia" w:eastAsiaTheme="minorEastAsia" w:cstheme="minorEastAsia"/>
          <w:b/>
          <w:bCs/>
        </w:rPr>
        <w:t xml:space="preserve">9:1</w:t>
      </w:r>
      <w:r>
        <w:rPr>
          <w:rFonts w:hint="eastAsia" w:asciiTheme="minorEastAsia" w:hAnsiTheme="minorEastAsia" w:eastAsiaTheme="minorEastAsia" w:cstheme="minorEastAsia"/>
          <w:b/>
          <w:bCs/>
        </w:rPr>
        <w:t xml:space="preserve">0</w:t>
      </w:r>
      <w:r/>
      <w:r>
        <w:rPr>
          <w:rFonts w:hint="eastAsia" w:asciiTheme="minorEastAsia" w:hAnsiTheme="minorEastAsia" w:eastAsiaTheme="minorEastAsia" w:cstheme="minorEastAsia"/>
          <w:b/>
          <w:bCs/>
        </w:rPr>
      </w:r>
      <w:r>
        <w:rPr>
          <w:rFonts w:hint="eastAsia" w:asciiTheme="minorEastAsia" w:hAnsiTheme="minorEastAsia" w:eastAsiaTheme="minorEastAsia" w:cstheme="minorEastAsia"/>
          <w:b/>
          <w:bCs/>
        </w:rPr>
        <w:t xml:space="preserve">（北京时间） 。</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（五）首次响应文件开启地点：</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（七）不接受不按要求加盖公章（电子签章）的首次响应文件。电子签章相关要求见“苏采云”系统。</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bCs/>
        </w:rPr>
        <w:t xml:space="preserve">（八）首次响应文件解密：到达开启时间，</w:t>
      </w:r>
      <w:r>
        <w:rPr>
          <w:rFonts w:hint="eastAsia" w:asciiTheme="minorEastAsia" w:hAnsiTheme="minorEastAsia" w:eastAsiaTheme="minorEastAsia" w:cstheme="minorEastAsia"/>
        </w:rPr>
        <w:t xml:space="preserve">“苏采云”系统自动提取所有响应文件，供应商按采购文件规定方式按时在线解密。本项目采购文件规定的供应商按时在线解密方式：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bCs/>
        </w:rPr>
        <w:t xml:space="preserve">开启时间后30分钟内</w:t>
      </w:r>
      <w:r>
        <w:rPr>
          <w:rFonts w:hint="eastAsia" w:asciiTheme="minorEastAsia" w:hAnsiTheme="minorEastAsia" w:eastAsiaTheme="minorEastAsia" w:cstheme="minorEastAsia"/>
        </w:rPr>
        <w:t xml:space="preserve">，通过“苏采云”系统（使用“CA数字证书”）解密。</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（九）采购文件（后缀名为“.kedt”）、供应商操作手册及政府采购客户端工具可通过“苏采云”系统（网址：</w:t>
      </w:r>
      <w:r>
        <w:rPr>
          <w:rFonts w:eastAsia="宋体"/>
        </w:rPr>
        <w:t xml:space="preserve">http://jszfcg.jsczt.cn</w:t>
      </w:r>
      <w:r>
        <w:rPr>
          <w:rFonts w:hint="eastAsia" w:asciiTheme="minorEastAsia" w:hAnsiTheme="minorEastAsia" w:eastAsiaTheme="minorEastAsia" w:cstheme="minor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（十）相关说明： 供应商在“苏采云”系统中提交首次响应文件的时间即为数据电文（响应文件，下同）的发送时间和接收时间。</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十三、响应文件编制要求</w:t>
      </w:r>
      <w:r/>
    </w:p>
    <w:p>
      <w:pPr>
        <w:pStyle w:val="1109"/>
        <w:ind w:firstLine="480"/>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请按照以下要求（包括但不限于以下要求）制作：</w:t>
      </w:r>
      <w:r/>
    </w:p>
    <w:p>
      <w:pPr>
        <w:pStyle w:val="1109"/>
        <w:ind w:firstLine="425"/>
        <w:rPr>
          <w:rFonts w:asciiTheme="minorEastAsia" w:hAnsiTheme="minorEastAsia" w:eastAsiaTheme="minorEastAsia" w:cstheme="minorEastAsia"/>
          <w:b/>
        </w:rPr>
        <w:outlineLvl w:val="2"/>
      </w:pPr>
      <w:r>
        <w:rPr>
          <w:rFonts w:hint="eastAsia" w:asciiTheme="minorEastAsia" w:hAnsiTheme="minorEastAsia" w:eastAsiaTheme="minorEastAsia" w:cstheme="minorEastAsia"/>
          <w:b/>
        </w:rPr>
        <w:t xml:space="preserve">（一）基本目录</w:t>
      </w:r>
      <w:r/>
    </w:p>
    <w:p>
      <w:pPr>
        <w:pStyle w:val="1109"/>
        <w:ind w:firstLine="480"/>
        <w:rPr>
          <w:rFonts w:eastAsia="宋体" w:cs="宋体"/>
          <w:bCs/>
        </w:rPr>
      </w:pPr>
      <w:r>
        <w:rPr>
          <w:rFonts w:hint="eastAsia" w:eastAsia="宋体" w:cs="宋体"/>
          <w:bCs/>
        </w:rPr>
        <w:t xml:space="preserve">1、</w:t>
      </w:r>
      <w:r>
        <w:rPr>
          <w:rFonts w:hint="eastAsia" w:eastAsia="宋体" w:cs="宋体"/>
        </w:rPr>
        <w:t xml:space="preserve">《磋商报价表》（加盖电子签章，</w:t>
      </w:r>
      <w:r>
        <w:rPr>
          <w:rFonts w:hint="eastAsia" w:eastAsia="宋体" w:cs="宋体"/>
          <w:bCs/>
        </w:rPr>
        <w:t xml:space="preserve">政府采购客户端工具输入报价自动生成）；</w:t>
      </w:r>
      <w:r/>
    </w:p>
    <w:p>
      <w:pPr>
        <w:pStyle w:val="1109"/>
        <w:ind w:firstLine="480"/>
        <w:rPr>
          <w:rFonts w:eastAsia="宋体" w:cs="宋体"/>
          <w:bCs/>
        </w:rPr>
      </w:pPr>
      <w:r>
        <w:rPr>
          <w:rFonts w:hint="eastAsia" w:eastAsia="宋体" w:cs="宋体"/>
          <w:bCs/>
        </w:rPr>
        <w:t xml:space="preserve">2、供应商认为需要提供的其他资料的扫描件（如有）。</w:t>
      </w:r>
      <w:r/>
    </w:p>
    <w:p>
      <w:pPr>
        <w:pStyle w:val="1109"/>
        <w:ind w:firstLine="425"/>
        <w:rPr>
          <w:rFonts w:asciiTheme="minorEastAsia" w:hAnsiTheme="minorEastAsia" w:eastAsiaTheme="minorEastAsia" w:cstheme="minorEastAsia"/>
          <w:b/>
        </w:rPr>
        <w:outlineLvl w:val="2"/>
      </w:pPr>
      <w:r>
        <w:rPr>
          <w:rFonts w:hint="eastAsia" w:asciiTheme="minorEastAsia" w:hAnsiTheme="minorEastAsia" w:eastAsiaTheme="minorEastAsia" w:cstheme="minorEastAsia"/>
          <w:b/>
        </w:rPr>
        <w:t xml:space="preserve">（二）资格条件（1～</w:t>
      </w:r>
      <w:r>
        <w:rPr>
          <w:rFonts w:asciiTheme="minorEastAsia" w:hAnsiTheme="minorEastAsia" w:eastAsiaTheme="minorEastAsia" w:cstheme="minorEastAsia"/>
          <w:b/>
        </w:rPr>
        <w:t xml:space="preserve">7</w:t>
      </w:r>
      <w:r>
        <w:rPr>
          <w:rFonts w:hint="eastAsia" w:asciiTheme="minorEastAsia" w:hAnsiTheme="minorEastAsia" w:eastAsiaTheme="minorEastAsia" w:cstheme="minorEastAsia"/>
          <w:b/>
        </w:rPr>
        <w:t xml:space="preserve">项必须提供，否则响应无效）</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具有独立承担民事责任的能力：提供供应商合法有效的法人营业执照(或事业单位法人证书)或其他组织应提供合法证明文件的原件扫描件(加盖电子签章)</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b/>
          <w:bCs/>
          <w:sz w:val="24"/>
        </w:rPr>
        <w:t xml:space="preserve">2.具有良好的商业信誉和健全的财务会计制度：</w:t>
      </w:r>
      <w:r>
        <w:rPr>
          <w:rFonts w:hint="eastAsia" w:ascii="宋体" w:hAnsi="宋体" w:cs="宋体"/>
          <w:sz w:val="24"/>
        </w:rPr>
        <w:t xml:space="preserve">供应商的提交首次响应文件时间前六个月内（不含“首次响应文件提交的截止时间”当月）任何1月的资产负债表和利润表月报表扫描件（加盖电子签章）；或提供合法有效的经第三方机构审计的2024年度财务</w:t>
      </w:r>
      <w:r>
        <w:rPr>
          <w:rFonts w:hint="eastAsia" w:ascii="宋体" w:hAnsi="宋体" w:cs="宋体"/>
          <w:sz w:val="24"/>
        </w:rPr>
        <w:t xml:space="preserve">审计报告扫描件（应包括审计报告正文、资产负债表、现金流量表、利润表）；</w:t>
      </w:r>
      <w:r/>
    </w:p>
    <w:p>
      <w:pPr>
        <w:ind w:firstLine="482"/>
        <w:spacing w:line="360" w:lineRule="auto"/>
        <w:rPr>
          <w:rFonts w:ascii="宋体" w:hAnsi="宋体" w:cs="宋体"/>
          <w:b/>
          <w:bCs/>
          <w:sz w:val="24"/>
        </w:rPr>
      </w:pPr>
      <w:r>
        <w:rPr>
          <w:rFonts w:hint="eastAsia" w:ascii="宋体" w:hAnsi="宋体" w:cs="宋体"/>
          <w:b/>
          <w:bCs/>
          <w:sz w:val="24"/>
        </w:rPr>
        <w:t xml:space="preserve">3.有依法缴纳税收和社会保障资金的良好记录：</w:t>
      </w:r>
      <w:r>
        <w:rPr>
          <w:rFonts w:hint="eastAsia" w:ascii="宋体" w:hAnsi="宋体" w:cs="宋体"/>
          <w:sz w:val="24"/>
        </w:rPr>
        <w:t xml:space="preserve">供应商的提交首次响应文件时间前六个月内（不含“首次响应文件提交的截止时间”当月）任何1月的依法缴纳税收和社会保障资金的相关材料扫描件（加盖电子签章）；依法免税或不需要缴纳社会保障资金的供应商应提供相应其依法免税或不需要缴纳社会保障资金的证明文件扫描件（加盖电子签章）；</w:t>
      </w:r>
      <w:r/>
    </w:p>
    <w:p>
      <w:pPr>
        <w:ind w:firstLine="482"/>
        <w:spacing w:line="360" w:lineRule="auto"/>
        <w:rPr>
          <w:rFonts w:asciiTheme="minorEastAsia" w:hAnsiTheme="minorEastAsia" w:cstheme="minorEastAsia"/>
          <w:sz w:val="24"/>
        </w:rPr>
      </w:pPr>
      <w:r>
        <w:rPr>
          <w:rFonts w:hint="eastAsia" w:ascii="宋体" w:hAnsi="宋体" w:cs="宋体"/>
          <w:b/>
          <w:bCs/>
          <w:sz w:val="24"/>
        </w:rPr>
        <w:t xml:space="preserve">4.具备履行合同所必需的设备和专业技术能力的证明材料:提供具备履行合同所必需的设备和专业技术能力的书面声明（加盖电子签章，格式见《磋商文件》附件）</w:t>
      </w:r>
      <w:r>
        <w:rPr>
          <w:rFonts w:hint="eastAsia" w:ascii="宋体" w:hAnsi="宋体" w:cs="宋体"/>
          <w:bCs/>
          <w:sz w:val="24"/>
        </w:rPr>
        <w:t xml:space="preserve">；</w:t>
      </w:r>
      <w:r/>
    </w:p>
    <w:p>
      <w:pPr>
        <w:ind w:firstLine="482"/>
        <w:spacing w:line="360" w:lineRule="auto"/>
        <w:rPr>
          <w:rFonts w:ascii="宋体" w:hAnsi="宋体" w:cs="宋体" w:eastAsiaTheme="minorEastAsia"/>
          <w:b/>
          <w:bCs/>
          <w:sz w:val="24"/>
        </w:rPr>
      </w:pPr>
      <w:r>
        <w:rPr>
          <w:rFonts w:hint="eastAsia" w:ascii="宋体" w:hAnsi="宋体" w:cs="宋体"/>
          <w:b/>
          <w:bCs/>
          <w:sz w:val="24"/>
        </w:rPr>
        <w:t xml:space="preserve">5.参加政府采购活动前三年内，在经营活动中没有重大违法记录：</w:t>
      </w:r>
      <w:r>
        <w:rPr>
          <w:rFonts w:hint="eastAsia" w:ascii="宋体" w:hAnsi="宋体" w:cs="宋体"/>
          <w:sz w:val="24"/>
        </w:rPr>
        <w:t xml:space="preserve">提供供应商参加政府采购活动前3年内在经营活动中没有重大违法记录的书面声明（加盖电子签章，</w:t>
      </w:r>
      <w:r>
        <w:rPr>
          <w:rFonts w:hint="eastAsia" w:asciiTheme="minorEastAsia" w:hAnsiTheme="minorEastAsia" w:eastAsiaTheme="minorEastAsia" w:cstheme="minorEastAsia"/>
          <w:sz w:val="24"/>
        </w:rPr>
        <w:t xml:space="preserve">格式见《磋商文件》附件）；</w:t>
      </w:r>
      <w:r/>
    </w:p>
    <w:p>
      <w:pPr>
        <w:ind w:firstLine="482"/>
        <w:spacing w:line="360" w:lineRule="auto"/>
        <w:rPr>
          <w:rFonts w:ascii="宋体" w:hAnsi="宋体" w:cs="宋体"/>
          <w:sz w:val="24"/>
        </w:rPr>
      </w:pPr>
      <w:r>
        <w:rPr>
          <w:rFonts w:hint="eastAsia" w:ascii="宋体" w:hAnsi="宋体" w:cs="宋体"/>
          <w:b/>
          <w:bCs/>
          <w:sz w:val="24"/>
        </w:rPr>
        <w:t xml:space="preserve">6.本项目属于专门面向中小微企业的项目，供应商应为中小企业（含中型、小型、微型企业，下同），提供《中小企业声明函</w:t>
      </w:r>
      <w:r>
        <w:rPr>
          <w:rFonts w:hint="eastAsia" w:ascii="宋体" w:hAnsi="宋体" w:cs="宋体"/>
          <w:sz w:val="24"/>
        </w:rPr>
        <w:t xml:space="preserve">》（加盖电子签章，填写完整。</w:t>
      </w:r>
      <w:r>
        <w:rPr>
          <w:rFonts w:hint="eastAsia" w:asciiTheme="minorEastAsia" w:hAnsiTheme="minorEastAsia" w:eastAsiaTheme="minorEastAsia" w:cstheme="minorEastAsia"/>
          <w:sz w:val="24"/>
        </w:rPr>
        <w:t xml:space="preserve">格式见《磋商文件》附件</w:t>
      </w:r>
      <w:r>
        <w:rPr>
          <w:rFonts w:hint="eastAsia" w:ascii="宋体" w:hAnsi="宋体" w:cs="宋体"/>
          <w:sz w:val="24"/>
        </w:rPr>
        <w:t xml:space="preserve">）。《中小企业声明函》查询渠道用微信搜索“中小企业规模类型自测小程序”。</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w:t>
      </w:r>
      <w:r>
        <w:rPr>
          <w:rFonts w:hint="eastAsia" w:asciiTheme="minorEastAsia" w:hAnsiTheme="minorEastAsia" w:eastAsiaTheme="minorEastAsia" w:cstheme="minorEastAsia"/>
          <w:sz w:val="24"/>
        </w:rPr>
        <w:t xml:space="preserve">格式见《磋商文件》附件</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（一）安置的残疾人占本单位在职职工人数的比例不低于25%（含25%），并且安置</w:t>
      </w:r>
      <w:r>
        <w:rPr>
          <w:rFonts w:hint="eastAsia" w:ascii="宋体" w:hAnsi="宋体" w:cs="宋体"/>
          <w:bCs/>
          <w:sz w:val="24"/>
        </w:rPr>
        <w:t xml:space="preserve">的残疾人人数不少于10人（含10人）；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14"/>
        <w:ind w:right="-334" w:firstLine="480"/>
        <w:spacing w:line="360" w:lineRule="auto"/>
        <w:rPr>
          <w:rFonts w:ascii="宋体" w:hAnsi="宋体" w:cs="宋体"/>
          <w:bCs/>
          <w:sz w:val="24"/>
          <w:szCs w:val="24"/>
        </w:rPr>
      </w:pPr>
      <w:r>
        <w:rPr>
          <w:rFonts w:hint="eastAsia" w:ascii="宋体" w:hAnsi="宋体" w:cs="宋体"/>
          <w:bCs/>
          <w:sz w:val="24"/>
        </w:rPr>
        <w:t xml:space="preserve">具体以《三部门联合发布关于促进残疾人就业政府采购政策的通知》（财库〔2017〕</w:t>
      </w:r>
      <w:r>
        <w:rPr>
          <w:rFonts w:hint="eastAsia" w:ascii="宋体" w:hAnsi="宋体" w:cs="宋体"/>
          <w:bCs/>
          <w:sz w:val="24"/>
          <w:szCs w:val="24"/>
        </w:rPr>
        <w:t xml:space="preserve">141号）规定为准。</w:t>
      </w:r>
      <w:r/>
    </w:p>
    <w:p>
      <w:pPr>
        <w:pStyle w:val="1115"/>
        <w:ind w:left="0"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7.本项目的特定资格要求：</w:t>
      </w:r>
      <w:r/>
    </w:p>
    <w:p>
      <w:pPr>
        <w:pStyle w:val="1115"/>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（1）供应商须具备</w:t>
      </w:r>
      <w:r>
        <w:rPr>
          <w:rFonts w:hint="eastAsia" w:ascii="宋体" w:hAnsi="宋体" w:eastAsia="宋体" w:cs="宋体"/>
          <w:bCs/>
          <w:sz w:val="24"/>
          <w:szCs w:val="24"/>
          <w:highlight w:val="yellow"/>
        </w:rPr>
        <w:t xml:space="preserve">建筑工程</w:t>
      </w:r>
      <w:r>
        <w:rPr>
          <w:rFonts w:hint="eastAsia" w:ascii="宋体" w:hAnsi="宋体" w:eastAsia="宋体" w:cs="宋体"/>
          <w:bCs/>
          <w:sz w:val="24"/>
          <w:szCs w:val="24"/>
          <w:highlight w:val="yellow"/>
        </w:rPr>
        <w:t xml:space="preserve">施工总承包叁级（含）以上资质（原件扫描件加盖电子签章）；</w:t>
      </w:r>
      <w:r>
        <w:rPr>
          <w:rFonts w:hint="eastAsia" w:ascii="宋体" w:hAnsi="宋体" w:eastAsia="宋体" w:cs="宋体"/>
          <w:bCs/>
          <w:sz w:val="24"/>
          <w:szCs w:val="24"/>
          <w:highlight w:val="yellow"/>
        </w:rPr>
        <w:t xml:space="preserve"> </w:t>
      </w:r>
      <w:r/>
    </w:p>
    <w:p>
      <w:pPr>
        <w:pStyle w:val="1115"/>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（2）供应商须具有效的《安全生产许可证》（原件扫描件加盖电子签章）；</w:t>
      </w:r>
      <w:r/>
    </w:p>
    <w:p>
      <w:pPr>
        <w:pStyle w:val="1115"/>
        <w:ind w:left="0" w:firstLine="480"/>
        <w:spacing w:line="360" w:lineRule="auto"/>
        <w:rPr>
          <w:rFonts w:ascii="宋体" w:hAnsi="宋体" w:eastAsia="宋体" w:cs="宋体"/>
          <w:bCs/>
          <w:sz w:val="24"/>
          <w:szCs w:val="24"/>
        </w:rPr>
      </w:pPr>
      <w:r>
        <w:rPr>
          <w:rFonts w:hint="eastAsia" w:ascii="宋体" w:hAnsi="宋体" w:eastAsia="宋体" w:cs="宋体"/>
          <w:bCs/>
          <w:sz w:val="24"/>
          <w:szCs w:val="24"/>
          <w:highlight w:val="yellow"/>
        </w:rPr>
        <w:t xml:space="preserve">（3）供应商拟派项目负责人（注册建造师）具备</w:t>
      </w:r>
      <w:r>
        <w:rPr>
          <w:rFonts w:hint="eastAsia" w:ascii="宋体" w:hAnsi="宋体" w:eastAsia="宋体" w:cs="宋体"/>
          <w:bCs/>
          <w:sz w:val="24"/>
          <w:szCs w:val="24"/>
          <w:highlight w:val="yellow"/>
        </w:rPr>
        <w:t xml:space="preserve">建筑</w:t>
      </w:r>
      <w:r>
        <w:rPr>
          <w:rFonts w:hint="eastAsia" w:ascii="宋体" w:hAnsi="宋体" w:eastAsia="宋体" w:cs="宋体"/>
          <w:bCs/>
          <w:sz w:val="24"/>
          <w:szCs w:val="24"/>
          <w:highlight w:val="yellow"/>
        </w:rPr>
        <w:t xml:space="preserve">工程专业贰级（含）以上建造师资格，并取得《建筑施工企业项目负责人安全生产考核合格证书》（B证）且无在建工程</w:t>
      </w:r>
      <w:r>
        <w:rPr>
          <w:rFonts w:hint="eastAsia" w:ascii="宋体" w:hAnsi="宋体" w:eastAsia="宋体" w:cs="宋体"/>
          <w:bCs/>
          <w:sz w:val="24"/>
          <w:szCs w:val="24"/>
          <w:highlight w:val="yellow"/>
        </w:rPr>
        <w:t xml:space="preserve">承</w:t>
      </w:r>
      <w:r>
        <w:rPr>
          <w:rFonts w:hint="eastAsia" w:ascii="宋体" w:hAnsi="宋体" w:eastAsia="宋体" w:cs="宋体"/>
          <w:bCs/>
          <w:sz w:val="24"/>
          <w:szCs w:val="24"/>
          <w:highlight w:val="yellow"/>
        </w:rPr>
        <w:t xml:space="preserve">诺</w:t>
      </w:r>
      <w:r>
        <w:rPr>
          <w:rFonts w:hint="eastAsia" w:ascii="宋体" w:hAnsi="宋体" w:eastAsia="宋体" w:cs="宋体"/>
          <w:bCs/>
          <w:sz w:val="24"/>
          <w:szCs w:val="24"/>
          <w:highlight w:val="yellow"/>
        </w:rPr>
        <w:t xml:space="preserve">函</w:t>
      </w:r>
      <w:r>
        <w:rPr>
          <w:rFonts w:hint="eastAsia" w:ascii="宋体" w:hAnsi="宋体" w:eastAsia="宋体" w:cs="宋体"/>
          <w:bCs/>
          <w:sz w:val="24"/>
          <w:szCs w:val="24"/>
          <w:highlight w:val="yellow"/>
        </w:rPr>
        <w:t xml:space="preserve">（</w:t>
      </w:r>
      <w:r>
        <w:rPr>
          <w:rFonts w:hint="eastAsia" w:ascii="宋体" w:hAnsi="宋体" w:eastAsia="宋体" w:cs="宋体"/>
          <w:bCs/>
          <w:sz w:val="24"/>
          <w:szCs w:val="24"/>
          <w:highlight w:val="yellow"/>
        </w:rPr>
        <w:t xml:space="preserve">各</w:t>
      </w:r>
      <w:r>
        <w:rPr>
          <w:rFonts w:hint="eastAsia" w:ascii="宋体" w:hAnsi="宋体" w:eastAsia="宋体" w:cs="宋体"/>
          <w:bCs/>
          <w:sz w:val="24"/>
          <w:szCs w:val="24"/>
          <w:highlight w:val="yellow"/>
        </w:rPr>
        <w:t xml:space="preserve">式</w:t>
      </w:r>
      <w:r>
        <w:rPr>
          <w:rFonts w:hint="eastAsia" w:ascii="宋体" w:hAnsi="宋体" w:eastAsia="宋体" w:cs="宋体"/>
          <w:bCs/>
          <w:sz w:val="24"/>
          <w:szCs w:val="24"/>
          <w:highlight w:val="yellow"/>
        </w:rPr>
        <w:t xml:space="preserve">自</w:t>
      </w:r>
      <w:r>
        <w:rPr>
          <w:rFonts w:hint="eastAsia" w:ascii="宋体" w:hAnsi="宋体" w:eastAsia="宋体" w:cs="宋体"/>
          <w:bCs/>
          <w:sz w:val="24"/>
          <w:szCs w:val="24"/>
          <w:highlight w:val="yellow"/>
        </w:rPr>
        <w:t xml:space="preserve">拟</w:t>
      </w:r>
      <w:r>
        <w:rPr>
          <w:rFonts w:hint="eastAsia" w:ascii="宋体" w:hAnsi="宋体" w:eastAsia="宋体" w:cs="宋体"/>
          <w:bCs/>
          <w:sz w:val="24"/>
          <w:szCs w:val="24"/>
          <w:highlight w:val="yellow"/>
        </w:rPr>
        <w:t xml:space="preserve">）</w:t>
      </w:r>
      <w:r>
        <w:rPr>
          <w:rFonts w:hint="eastAsia" w:ascii="宋体" w:hAnsi="宋体" w:eastAsia="宋体" w:cs="宋体"/>
          <w:bCs/>
          <w:sz w:val="24"/>
          <w:szCs w:val="24"/>
          <w:highlight w:val="yellow"/>
        </w:rPr>
        <w:t xml:space="preserve">(原件扫描件加盖电子签章）。</w:t>
      </w:r>
      <w:r/>
    </w:p>
    <w:p>
      <w:pPr>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（三）符合条件（必须提供，否则响应无效）</w:t>
      </w:r>
      <w:r/>
    </w:p>
    <w:p>
      <w:pPr>
        <w:pStyle w:val="1114"/>
        <w:ind w:right="-334" w:firstLine="482"/>
        <w:spacing w:line="360" w:lineRule="auto"/>
        <w:rPr>
          <w:rFonts w:ascii="宋体" w:hAnsi="宋体" w:cs="宋体"/>
          <w:b/>
          <w:bCs/>
          <w:sz w:val="24"/>
          <w:szCs w:val="24"/>
        </w:rPr>
      </w:pPr>
      <w:r>
        <w:rPr>
          <w:rFonts w:hint="eastAsia" w:ascii="宋体" w:hAnsi="宋体" w:cs="宋体"/>
          <w:b/>
          <w:bCs/>
          <w:sz w:val="24"/>
          <w:szCs w:val="24"/>
        </w:rPr>
        <w:t xml:space="preserve">1.《授权委托书》（加盖电子签章，格式见《磋商文件》附件）；</w:t>
      </w:r>
      <w:r/>
    </w:p>
    <w:p>
      <w:pPr>
        <w:pStyle w:val="1114"/>
        <w:ind w:right="-334" w:firstLine="482"/>
        <w:spacing w:line="360" w:lineRule="auto"/>
        <w:rPr>
          <w:rFonts w:ascii="宋体" w:hAnsi="宋体" w:cs="宋体"/>
          <w:b/>
          <w:bCs/>
          <w:sz w:val="24"/>
          <w:szCs w:val="24"/>
        </w:rPr>
      </w:pPr>
      <w:r>
        <w:rPr>
          <w:rFonts w:hint="eastAsia" w:ascii="宋体" w:hAnsi="宋体" w:cs="宋体"/>
          <w:b/>
          <w:bCs/>
          <w:sz w:val="24"/>
          <w:szCs w:val="24"/>
        </w:rPr>
        <w:t xml:space="preserve">2.《承诺书》（加盖电子签章，格式见《磋商文件》附件）；</w:t>
      </w:r>
      <w:r/>
    </w:p>
    <w:p>
      <w:pPr>
        <w:pStyle w:val="1114"/>
        <w:ind w:right="-334" w:firstLine="482"/>
        <w:spacing w:line="360" w:lineRule="auto"/>
        <w:rPr>
          <w:rFonts w:ascii="宋体" w:hAnsi="宋体" w:cs="宋体"/>
          <w:b/>
          <w:bCs/>
          <w:sz w:val="24"/>
          <w:szCs w:val="24"/>
        </w:rPr>
      </w:pPr>
      <w:r>
        <w:rPr>
          <w:rFonts w:hint="eastAsia" w:ascii="宋体" w:hAnsi="宋体" w:cs="宋体"/>
          <w:b/>
          <w:bCs/>
          <w:sz w:val="24"/>
          <w:szCs w:val="24"/>
        </w:rPr>
        <w:t xml:space="preserve">3.《分项价格表》（加盖电子签章，格式见《磋商文件》附件）；</w:t>
      </w:r>
      <w:r/>
    </w:p>
    <w:p>
      <w:pPr>
        <w:pStyle w:val="1114"/>
        <w:ind w:right="-334" w:firstLine="482"/>
        <w:spacing w:line="360" w:lineRule="auto"/>
        <w:rPr>
          <w:rFonts w:ascii="宋体" w:hAnsi="宋体" w:cs="宋体"/>
          <w:b/>
          <w:bCs/>
          <w:sz w:val="24"/>
          <w:szCs w:val="24"/>
        </w:rPr>
      </w:pPr>
      <w:r>
        <w:rPr>
          <w:rFonts w:hint="eastAsia" w:ascii="宋体" w:hAnsi="宋体" w:cs="宋体"/>
          <w:b/>
          <w:bCs/>
          <w:sz w:val="24"/>
          <w:szCs w:val="24"/>
        </w:rPr>
        <w:t xml:space="preserve">4.《偏离表》（加盖电子签章，格式见《磋商文件》附件）；</w:t>
      </w:r>
      <w:r/>
    </w:p>
    <w:p>
      <w:pPr>
        <w:pStyle w:val="1114"/>
        <w:ind w:right="-334" w:firstLine="482"/>
        <w:spacing w:line="360" w:lineRule="auto"/>
        <w:rPr>
          <w:rFonts w:ascii="宋体" w:hAnsi="宋体" w:cs="宋体"/>
          <w:b/>
          <w:bCs/>
          <w:sz w:val="24"/>
          <w:szCs w:val="24"/>
        </w:rPr>
      </w:pPr>
      <w:r>
        <w:rPr>
          <w:rFonts w:hint="eastAsia" w:ascii="宋体" w:hAnsi="宋体" w:cs="宋体"/>
          <w:b/>
          <w:bCs/>
          <w:sz w:val="24"/>
          <w:szCs w:val="24"/>
        </w:rPr>
        <w:t xml:space="preserve">5.《承包人用于本工程施工的机械设备表》（加盖电子签章，格式见《磋商文件》附件）；</w:t>
      </w:r>
      <w:r/>
    </w:p>
    <w:p>
      <w:pPr>
        <w:pStyle w:val="1114"/>
        <w:ind w:right="-334" w:firstLine="482"/>
        <w:spacing w:line="360" w:lineRule="auto"/>
      </w:pPr>
      <w:r>
        <w:rPr>
          <w:rFonts w:hint="eastAsia" w:ascii="宋体" w:hAnsi="宋体" w:cs="宋体"/>
          <w:b/>
          <w:bCs/>
          <w:sz w:val="24"/>
          <w:szCs w:val="24"/>
        </w:rPr>
        <w:t xml:space="preserve">6.《承包人主要施工管理人员表》（加盖电子签章，格式见《磋商文件》附件）；</w:t>
      </w:r>
      <w:r/>
    </w:p>
    <w:p>
      <w:pPr>
        <w:pStyle w:val="1114"/>
        <w:ind w:right="-334" w:firstLine="482"/>
        <w:spacing w:line="360" w:lineRule="auto"/>
        <w:rPr>
          <w:rFonts w:hint="eastAsia" w:ascii="宋体" w:hAnsi="宋体" w:cs="宋体"/>
          <w:b/>
          <w:bCs/>
          <w:sz w:val="24"/>
          <w:szCs w:val="24"/>
          <w14:ligatures w14:val="none"/>
        </w:rPr>
      </w:pPr>
      <w:r>
        <w:rPr>
          <w:rFonts w:hint="eastAsia" w:ascii="宋体" w:hAnsi="宋体" w:cs="宋体"/>
          <w:b/>
          <w:bCs/>
          <w:sz w:val="24"/>
          <w:szCs w:val="24"/>
        </w:rPr>
        <w:t xml:space="preserve">7.</w:t>
      </w:r>
      <w:r>
        <w:rPr>
          <w:rFonts w:hint="eastAsia" w:ascii="宋体" w:hAnsi="宋体" w:cs="宋体"/>
          <w:b/>
          <w:bCs/>
          <w:sz w:val="24"/>
          <w:szCs w:val="24"/>
        </w:rPr>
        <w:t xml:space="preserve">《</w:t>
      </w:r>
      <w:r>
        <w:rPr>
          <w:rFonts w:hint="eastAsia" w:ascii="宋体" w:hAnsi="宋体" w:cs="宋体"/>
          <w:b/>
          <w:bCs/>
          <w:sz w:val="24"/>
          <w:szCs w:val="24"/>
        </w:rPr>
        <w:t xml:space="preserve">无</w:t>
      </w:r>
      <w:r>
        <w:rPr>
          <w:rFonts w:hint="eastAsia" w:ascii="宋体" w:hAnsi="宋体" w:cs="宋体"/>
          <w:b/>
          <w:bCs/>
          <w:sz w:val="24"/>
          <w:szCs w:val="24"/>
        </w:rPr>
        <w:t xml:space="preserve">在</w:t>
      </w:r>
      <w:r>
        <w:rPr>
          <w:rFonts w:hint="eastAsia" w:ascii="宋体" w:hAnsi="宋体" w:cs="宋体"/>
          <w:b/>
          <w:bCs/>
          <w:sz w:val="24"/>
          <w:szCs w:val="24"/>
        </w:rPr>
        <w:t xml:space="preserve">建</w:t>
      </w:r>
      <w:r>
        <w:rPr>
          <w:rFonts w:hint="eastAsia" w:ascii="宋体" w:hAnsi="宋体" w:cs="宋体"/>
          <w:b/>
          <w:bCs/>
          <w:sz w:val="24"/>
          <w:szCs w:val="24"/>
        </w:rPr>
        <w:t xml:space="preserve">工</w:t>
      </w:r>
      <w:r>
        <w:rPr>
          <w:rFonts w:hint="eastAsia" w:ascii="宋体" w:hAnsi="宋体" w:cs="宋体"/>
          <w:b/>
          <w:bCs/>
          <w:sz w:val="24"/>
          <w:szCs w:val="24"/>
        </w:rPr>
        <w:t xml:space="preserve">程</w:t>
      </w:r>
      <w:r>
        <w:rPr>
          <w:rFonts w:hint="eastAsia" w:ascii="宋体" w:hAnsi="宋体" w:cs="宋体"/>
          <w:b/>
          <w:bCs/>
          <w:sz w:val="24"/>
          <w:szCs w:val="24"/>
        </w:rPr>
        <w:t xml:space="preserve">承</w:t>
      </w:r>
      <w:r>
        <w:rPr>
          <w:rFonts w:hint="eastAsia" w:ascii="宋体" w:hAnsi="宋体" w:cs="宋体"/>
          <w:b/>
          <w:bCs/>
          <w:sz w:val="24"/>
          <w:szCs w:val="24"/>
        </w:rPr>
        <w:t xml:space="preserve">诺</w:t>
      </w:r>
      <w:r>
        <w:rPr>
          <w:rFonts w:hint="eastAsia" w:ascii="宋体" w:hAnsi="宋体" w:cs="宋体"/>
          <w:b/>
          <w:bCs/>
          <w:sz w:val="24"/>
          <w:szCs w:val="24"/>
        </w:rPr>
        <w:t xml:space="preserve">函</w:t>
      </w:r>
      <w:r>
        <w:rPr>
          <w:rFonts w:hint="eastAsia" w:ascii="宋体" w:hAnsi="宋体" w:cs="宋体"/>
          <w:b/>
          <w:bCs/>
          <w:sz w:val="24"/>
          <w:szCs w:val="24"/>
        </w:rPr>
        <w:t xml:space="preserve">》</w:t>
      </w:r>
      <w:r>
        <w:rPr>
          <w:rFonts w:hint="eastAsia" w:ascii="宋体" w:hAnsi="宋体" w:cs="宋体"/>
          <w:b/>
          <w:bCs/>
          <w:sz w:val="24"/>
          <w:szCs w:val="24"/>
        </w:rPr>
        <w:t xml:space="preserve">（</w:t>
      </w:r>
      <w:r>
        <w:rPr>
          <w:rFonts w:hint="eastAsia" w:ascii="宋体" w:hAnsi="宋体" w:cs="宋体"/>
          <w:b/>
          <w:bCs/>
          <w:sz w:val="24"/>
          <w:szCs w:val="24"/>
        </w:rPr>
        <w:t xml:space="preserve">格</w:t>
      </w:r>
      <w:r>
        <w:rPr>
          <w:rFonts w:hint="eastAsia" w:ascii="宋体" w:hAnsi="宋体" w:cs="宋体"/>
          <w:b/>
          <w:bCs/>
          <w:sz w:val="24"/>
          <w:szCs w:val="24"/>
        </w:rPr>
        <w:t xml:space="preserve">式</w:t>
      </w:r>
      <w:r>
        <w:rPr>
          <w:rFonts w:hint="eastAsia" w:ascii="宋体" w:hAnsi="宋体" w:cs="宋体"/>
          <w:b/>
          <w:bCs/>
          <w:sz w:val="24"/>
          <w:szCs w:val="24"/>
        </w:rPr>
        <w:t xml:space="preserve">自</w:t>
      </w:r>
      <w:r>
        <w:rPr>
          <w:rFonts w:hint="eastAsia" w:ascii="宋体" w:hAnsi="宋体" w:cs="宋体"/>
          <w:b/>
          <w:bCs/>
          <w:sz w:val="24"/>
          <w:szCs w:val="24"/>
        </w:rPr>
        <w:t xml:space="preserve">拟</w:t>
      </w:r>
      <w:r>
        <w:rPr>
          <w:rFonts w:hint="eastAsia" w:ascii="宋体" w:hAnsi="宋体" w:cs="宋体"/>
          <w:b/>
          <w:bCs/>
          <w:sz w:val="24"/>
          <w:szCs w:val="24"/>
        </w:rPr>
        <w:t xml:space="preserve">，</w:t>
      </w:r>
      <w:r>
        <w:rPr>
          <w:rFonts w:hint="eastAsia" w:ascii="宋体" w:hAnsi="宋体" w:cs="宋体"/>
          <w:b/>
          <w:bCs/>
          <w:sz w:val="24"/>
          <w:szCs w:val="24"/>
        </w:rPr>
        <w:t xml:space="preserve">加</w:t>
      </w:r>
      <w:r>
        <w:rPr>
          <w:rFonts w:hint="eastAsia" w:ascii="宋体" w:hAnsi="宋体" w:cs="宋体"/>
          <w:b/>
          <w:bCs/>
          <w:sz w:val="24"/>
          <w:szCs w:val="24"/>
        </w:rPr>
        <w:t xml:space="preserve">盖</w:t>
      </w:r>
      <w:r>
        <w:rPr>
          <w:rFonts w:hint="eastAsia" w:ascii="宋体" w:hAnsi="宋体" w:cs="宋体"/>
          <w:b/>
          <w:bCs/>
          <w:sz w:val="24"/>
          <w:szCs w:val="24"/>
        </w:rPr>
        <w:t xml:space="preserve">电</w:t>
      </w:r>
      <w:r>
        <w:rPr>
          <w:rFonts w:hint="eastAsia" w:ascii="宋体" w:hAnsi="宋体" w:cs="宋体"/>
          <w:b/>
          <w:bCs/>
          <w:sz w:val="24"/>
          <w:szCs w:val="24"/>
        </w:rPr>
        <w:t xml:space="preserve">子</w:t>
      </w:r>
      <w:r>
        <w:rPr>
          <w:rFonts w:hint="eastAsia" w:ascii="宋体" w:hAnsi="宋体" w:cs="宋体"/>
          <w:b/>
          <w:bCs/>
          <w:sz w:val="24"/>
          <w:szCs w:val="24"/>
        </w:rPr>
        <w:t xml:space="preserve">签</w:t>
      </w:r>
      <w:r>
        <w:rPr>
          <w:rFonts w:hint="eastAsia" w:ascii="宋体" w:hAnsi="宋体" w:cs="宋体"/>
          <w:b/>
          <w:bCs/>
          <w:sz w:val="24"/>
          <w:szCs w:val="24"/>
        </w:rPr>
        <w:t xml:space="preserve">章</w:t>
      </w:r>
      <w:r>
        <w:rPr>
          <w:rFonts w:hint="eastAsia" w:ascii="宋体" w:hAnsi="宋体" w:cs="宋体"/>
          <w:b/>
          <w:bCs/>
          <w:sz w:val="24"/>
          <w:szCs w:val="24"/>
        </w:rPr>
        <w:t xml:space="preserve">）</w:t>
      </w:r>
      <w:r>
        <w:rPr>
          <w:rFonts w:hint="eastAsia" w:ascii="宋体" w:hAnsi="宋体" w:cs="宋体"/>
          <w:b/>
          <w:bCs/>
          <w:sz w:val="24"/>
          <w:szCs w:val="24"/>
        </w:rPr>
        <w:t xml:space="preserve">；</w:t>
      </w:r>
      <w:r>
        <w:rPr>
          <w:rFonts w:hint="eastAsia" w:ascii="宋体" w:hAnsi="宋体" w:cs="宋体"/>
          <w:b/>
          <w:bCs/>
          <w:sz w:val="24"/>
          <w:szCs w:val="24"/>
        </w:rPr>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（四）综合评审评分项</w:t>
      </w:r>
      <w:r/>
    </w:p>
    <w:p>
      <w:pPr>
        <w:pStyle w:val="1109"/>
        <w:ind w:firstLine="482"/>
        <w:rPr>
          <w:rFonts w:eastAsia="宋体" w:cs="宋体"/>
        </w:rPr>
        <w:outlineLvl w:val="3"/>
      </w:pPr>
      <w:r>
        <w:rPr>
          <w:rFonts w:hint="eastAsia" w:eastAsia="宋体" w:cs="宋体"/>
        </w:rPr>
        <w:t xml:space="preserve">1.技术部分</w:t>
      </w:r>
      <w:r>
        <w:rPr>
          <w:rFonts w:hint="eastAsia" w:eastAsia="宋体" w:cs="宋体"/>
        </w:rPr>
        <w:t xml:space="preserve">：</w:t>
      </w:r>
      <w:r>
        <w:rPr>
          <w:rFonts w:hint="eastAsia" w:asciiTheme="minorEastAsia" w:hAnsiTheme="minorEastAsia" w:eastAsiaTheme="minorEastAsia" w:cstheme="minorEastAsia"/>
        </w:rPr>
        <w:t xml:space="preserve">详见《磋商文件》附件1、《评分细则》。</w:t>
      </w:r>
      <w:r/>
    </w:p>
    <w:p>
      <w:pPr>
        <w:ind w:firstLine="480"/>
        <w:spacing w:line="360" w:lineRule="auto"/>
        <w:rPr>
          <w:rFonts w:ascii="宋体" w:hAnsi="宋体" w:cs="宋体"/>
          <w:color w:val="000000"/>
          <w:sz w:val="24"/>
        </w:rPr>
        <w:outlineLvl w:val="2"/>
      </w:pPr>
      <w:r>
        <w:rPr>
          <w:rFonts w:hint="eastAsia" w:ascii="宋体" w:hAnsi="宋体" w:cs="宋体"/>
          <w:color w:val="000000"/>
          <w:sz w:val="24"/>
        </w:rPr>
        <w:t xml:space="preserve">2.商务部分</w:t>
      </w:r>
      <w:r>
        <w:rPr>
          <w:rFonts w:hint="eastAsia" w:ascii="宋体" w:hAnsi="宋体" w:cs="宋体"/>
          <w:color w:val="000000"/>
          <w:sz w:val="24"/>
        </w:rPr>
        <w:t xml:space="preserve">：</w:t>
      </w:r>
      <w:r>
        <w:rPr>
          <w:rFonts w:hint="eastAsia" w:asciiTheme="minorEastAsia" w:hAnsiTheme="minorEastAsia" w:eastAsiaTheme="minorEastAsia" w:cstheme="minorEastAsia"/>
          <w:sz w:val="24"/>
        </w:rPr>
        <w:t xml:space="preserve">详见《磋商文件》附件1、《评分细则》。</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（五）价格折扣文件格式</w:t>
      </w:r>
      <w:r/>
    </w:p>
    <w:p>
      <w:pPr>
        <w:ind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1、企业报价折扣证明：无。</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（六）提交的首次响应文件的加密、签署、盖章要求：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1、加密要求：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2、签署要求：见《磋商文件》第九章附件中相关格式要求。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特别提醒：竞争性磋商文件中如需“被授权代表签字或盖章”，供应商可打印成文档，签字或盖章后再扫描上传，最后再电子签章。</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asciiTheme="minorEastAsia" w:hAnsiTheme="minorEastAsia" w:eastAsiaTheme="minorEastAsia" w:cstheme="minorEastAsia"/>
          <w:b/>
          <w:bCs/>
          <w:sz w:val="24"/>
        </w:rPr>
        <w:outlineLvl w:val="2"/>
      </w:pPr>
      <w:r>
        <w:rPr>
          <w:rFonts w:hint="eastAsia" w:asciiTheme="minorEastAsia" w:hAnsiTheme="minorEastAsia" w:eastAsiaTheme="minorEastAsia" w:cstheme="minorEastAsia"/>
          <w:b/>
          <w:bCs/>
          <w:sz w:val="24"/>
        </w:rPr>
        <w:t xml:space="preserve">（七）通过“苏采云”系统提交政府采购客户端工具导出加密的响应文件（后缀名为zip）。响应文件不得超过150M！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1、供应商应当按照《磋商文件》的要求编制响应文件，并对其提交的响应文件的真实性、合法性承担法律责任。</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2、采购人索取成交供应商的响应文件，须在双方签订政府采购合同后，由采购代理机构提供给采购人。</w:t>
      </w:r>
      <w:r/>
    </w:p>
    <w:p>
      <w:pPr>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第四章 磋商相关说明</w:t>
      </w:r>
      <w:r/>
    </w:p>
    <w:p>
      <w:pPr>
        <w:pStyle w:val="1109"/>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十四、磋商程序</w:t>
      </w:r>
      <w:r/>
    </w:p>
    <w:p>
      <w:pPr>
        <w:pStyle w:val="1109"/>
        <w:rPr>
          <w:rFonts w:asciiTheme="minorEastAsia" w:hAnsiTheme="minorEastAsia" w:eastAsiaTheme="minorEastAsia" w:cstheme="minorEastAsia"/>
          <w:b/>
          <w:bCs/>
        </w:rPr>
        <w:outlineLvl w:val="2"/>
      </w:pPr>
      <w:r>
        <w:rPr>
          <w:rFonts w:hint="eastAsia" w:asciiTheme="minorEastAsia" w:hAnsiTheme="minorEastAsia" w:eastAsiaTheme="minorEastAsia" w:cstheme="minorEastAsia"/>
          <w:b/>
          <w:bCs/>
        </w:rPr>
        <w:t xml:space="preserve">（一）磋商要求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1、被邀请参与磋商的供应商需按本竞争性磋商文件要求的截止时间、方式（地点）提交首次响应文件，同时派人通过“苏采云”系统在“开标大厅”等待磋商。</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2、供应商可通过CA数字证书，在首次响应文件开启时间后，使用CA数字证书在规定时间内解密各自响应文件。</w:t>
      </w:r>
      <w:r/>
    </w:p>
    <w:p>
      <w:pPr>
        <w:pStyle w:val="1109"/>
        <w:ind w:firstLine="480"/>
        <w:rPr>
          <w:rFonts w:asciiTheme="minorEastAsia" w:hAnsiTheme="minorEastAsia" w:eastAsiaTheme="minorEastAsia" w:cstheme="minorEastAsia"/>
          <w:bCs/>
        </w:rPr>
      </w:pPr>
      <w:r>
        <w:rPr>
          <w:rFonts w:hint="eastAsia" w:asciiTheme="minorEastAsia" w:hAnsiTheme="minorEastAsia" w:eastAsiaTheme="minorEastAsia" w:cstheme="minorEastAsia"/>
          <w:b/>
          <w:bCs/>
        </w:rPr>
        <w:t xml:space="preserve">3.供应商的授权代表或法人须全程守候在“苏采云”系统开标大厅，并确保视频设备正常使用。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4、磋商顺序按照电子标书解密先后时间进行，解密时间相同的，不分先后顺序。</w:t>
      </w:r>
      <w:r/>
    </w:p>
    <w:p>
      <w:pPr>
        <w:pStyle w:val="1120"/>
        <w:ind w:firstLine="480"/>
        <w:rPr>
          <w:rFonts w:asciiTheme="minorEastAsia" w:hAnsiTheme="minorEastAsia" w:eastAsiaTheme="minorEastAsia" w:cstheme="minorEastAsia"/>
          <w:b/>
        </w:rPr>
      </w:pPr>
      <w:r>
        <w:rPr>
          <w:rFonts w:hint="eastAsia" w:asciiTheme="minorEastAsia" w:hAnsiTheme="minorEastAsia" w:eastAsiaTheme="minorEastAsia" w:cstheme="minorEastAsia"/>
          <w:bCs/>
        </w:rPr>
        <w:t xml:space="preserve">5、</w:t>
      </w:r>
      <w:r>
        <w:rPr>
          <w:rFonts w:hint="eastAsia" w:asciiTheme="minorEastAsia" w:hAnsiTheme="minorEastAsia" w:eastAsiaTheme="minorEastAsia" w:cstheme="minorEastAsia"/>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109"/>
        <w:ind w:firstLine="480"/>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6.未在规定时间内进行答疑澄清的，视同放弃澄清。</w:t>
      </w:r>
      <w:r/>
    </w:p>
    <w:p>
      <w:pPr>
        <w:pStyle w:val="1109"/>
        <w:ind w:firstLine="480"/>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7.未在规定时间内进行报价的，视为响应无效。</w:t>
      </w:r>
      <w:r/>
    </w:p>
    <w:p>
      <w:pPr>
        <w:pStyle w:val="1109"/>
        <w:ind w:firstLine="480"/>
        <w:rPr>
          <w:rFonts w:asciiTheme="minorEastAsia" w:hAnsiTheme="minorEastAsia" w:eastAsiaTheme="minorEastAsia" w:cstheme="minorEastAsia"/>
          <w:b/>
          <w:bCs/>
          <w:color w:val="ff0000"/>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b/>
          <w:bCs/>
          <w:color w:val="ff0000"/>
        </w:rPr>
        <w:t xml:space="preserve">各供应商在未进行第二次报价前，请不要离开开标系统，随时接受评标委员会提出的二次报价，因供应商未能及时二次报价而引起的废标及损失，由供应商负责。</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8.被邀请参与磋商的供应商如未按上述磋商要求执行，视同放弃磋商的权利。</w:t>
      </w:r>
      <w:r/>
    </w:p>
    <w:p>
      <w:pPr>
        <w:pStyle w:val="1109"/>
        <w:ind w:firstLine="240"/>
        <w:rPr>
          <w:rFonts w:asciiTheme="minorEastAsia" w:hAnsiTheme="minorEastAsia" w:eastAsiaTheme="minorEastAsia" w:cstheme="minorEastAsia"/>
          <w:b/>
          <w:bCs/>
        </w:rPr>
        <w:outlineLvl w:val="2"/>
      </w:pPr>
      <w:r>
        <w:rPr>
          <w:rFonts w:hint="eastAsia" w:asciiTheme="minorEastAsia" w:hAnsiTheme="minorEastAsia" w:eastAsiaTheme="minorEastAsia" w:cstheme="minorEastAsia"/>
          <w:b/>
          <w:bCs/>
        </w:rPr>
        <w:t xml:space="preserve">（二） 查询及使用供应商信用记录</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1.由采购人查询信用信息。</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2.查询渠道包括：</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（1）“信用中国”网（www.creditchina.gov.cn）；</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中国政府采购网（www.ccgp.gov.cn）；</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（3）“信用江苏”网（http://credit.jiangsu.gov.cn）；</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（4）“信用徐州”网（www.xuzhoucredit.gov.cn）。</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3.截止时点（查询环节）：首次响应文件开启后资格审查结束前。</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4.信用信息查询记录和证据留存的具体方式：</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网页截屏打印，与其他采购文件一并保存。</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5.信用信息的使用规则：</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09"/>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十五、评审程序</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磋商小组应当对所有实质性响应的供应商，集中与单一供应商代表分别就技术参数等技术问题及价格和售后服务等内容进行磋商。</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磋商结束后，磋商小组应当要求所有实质性响应的供应商在规定时间内进行最后报价，</w:t>
      </w:r>
      <w:r>
        <w:rPr>
          <w:rFonts w:hint="eastAsia" w:asciiTheme="minorEastAsia" w:hAnsiTheme="minorEastAsia" w:eastAsiaTheme="minorEastAsia"/>
          <w:sz w:val="26"/>
          <w:szCs w:val="26"/>
        </w:rPr>
        <w:t xml:space="preserve">提交最后报价的供应商不得少于3家。</w:t>
      </w:r>
      <w:r>
        <w:rPr>
          <w:rFonts w:hint="eastAsia" w:asciiTheme="minorEastAsia" w:hAnsiTheme="minorEastAsia" w:eastAsiaTheme="minorEastAsia" w:cstheme="minorEastAsia"/>
        </w:rPr>
        <w:t xml:space="preserve">供应商可按照磋商小组的要求在磋商现场（</w:t>
      </w:r>
      <w:r>
        <w:rPr>
          <w:rFonts w:hint="eastAsia" w:asciiTheme="minorEastAsia" w:hAnsiTheme="minorEastAsia" w:eastAsiaTheme="minorEastAsia" w:cstheme="minorEastAsia"/>
        </w:rPr>
        <w:t xml:space="preserve">即“苏采云”系统开标大厅中</w:t>
      </w:r>
      <w:r>
        <w:rPr>
          <w:rFonts w:hint="eastAsia" w:asciiTheme="minorEastAsia" w:hAnsiTheme="minorEastAsia" w:eastAsiaTheme="minorEastAsia" w:cstheme="minorEastAsia"/>
        </w:rPr>
        <w:t xml:space="preserve">）进行不少于两次的报价，首轮报价不公开，本项目二次报价</w:t>
      </w:r>
      <w:r>
        <w:rPr>
          <w:rFonts w:hint="eastAsia" w:asciiTheme="minorEastAsia" w:hAnsiTheme="minorEastAsia" w:eastAsiaTheme="minorEastAsia" w:cstheme="minorEastAsia"/>
        </w:rPr>
        <w:t xml:space="preserve">为最后报价。</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经磋商确定最终采购需求和提交最后报价的供应商后，由磋商小组采用综合评分法对提交最后报价的供应商的响应文件和最后报价进行综合评分。</w:t>
      </w:r>
      <w:r/>
    </w:p>
    <w:p>
      <w:pPr>
        <w:pStyle w:val="1109"/>
        <w:ind w:firstLine="600"/>
        <w:jc w:val="lef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磋商小组应当根据综合评分情况，按照评审得分由高到低顺序推荐3名成交候选供应商，并编写评审报告。</w:t>
      </w:r>
      <w:r>
        <w:rPr>
          <w:rFonts w:hint="eastAsia" w:asciiTheme="minorEastAsia" w:hAnsiTheme="minorEastAsia" w:eastAsiaTheme="minorEastAsia"/>
          <w:sz w:val="26"/>
          <w:szCs w:val="26"/>
        </w:rPr>
        <w:t xml:space="preserve">评审得分相同的，按照最后报价由低到高的顺序推荐。评审得分且最后报价相同的，按照</w:t>
      </w:r>
      <w:r>
        <w:rPr>
          <w:rFonts w:hint="eastAsia" w:asciiTheme="minorEastAsia" w:hAnsiTheme="minorEastAsia" w:eastAsiaTheme="minorEastAsia"/>
          <w:sz w:val="26"/>
          <w:szCs w:val="26"/>
        </w:rPr>
        <w:t xml:space="preserve">技术指标优劣</w:t>
      </w:r>
      <w:r>
        <w:rPr>
          <w:rFonts w:hint="eastAsia" w:asciiTheme="minorEastAsia" w:hAnsiTheme="minorEastAsia" w:eastAsiaTheme="minorEastAsia"/>
          <w:sz w:val="26"/>
          <w:szCs w:val="26"/>
        </w:rPr>
        <w:t xml:space="preserve">顺序推荐。</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实施政府采购异常低价审查的有关要求：</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（一）评审过程中出现下列情形之一的，磋商小组应当启动异常低价投标（响应）审查程序：</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1．投标（响应）报价低于采购项目预算50%的，即投标（响应）报价＜采购项目预算×50%；</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2．投标（响应）报价低于采购项目最高限价45％的，即投标（响应）报价＜采购项目最高限价×45%；</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3．磋商小组认定的供应商报价过低、有可能影响产品质量或者不能诚信履约的其他情形。</w:t>
      </w:r>
      <w:r/>
    </w:p>
    <w:p>
      <w:pPr>
        <w:ind w:right="29" w:firstLine="480"/>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相关内容和要求见：《中华人民共和国政府采购法》《中华人民共和国政府采购法实施条例》《政府采购竞争性磋商采购方式管理暂行办法》。</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十六、评审方法和评审标准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1、评审方法：综合评分法</w:t>
      </w:r>
      <w:r/>
    </w:p>
    <w:p>
      <w:pPr>
        <w:ind w:left="2" w:right="29"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2、评审标准：详见《磋商文件》附件1、《评分细则》</w:t>
      </w:r>
      <w:r/>
    </w:p>
    <w:p>
      <w:pPr>
        <w:ind w:firstLine="480"/>
        <w:spacing w:line="360" w:lineRule="auto"/>
        <w:rPr>
          <w:rFonts w:asciiTheme="minorEastAsia" w:hAnsiTheme="minorEastAsia" w:eastAsiaTheme="minorEastAsia" w:cstheme="minorEastAsia"/>
          <w:b/>
          <w:bCs/>
          <w:sz w:val="24"/>
        </w:rPr>
        <w:outlineLvl w:val="1"/>
      </w:pPr>
      <w:r>
        <w:rPr>
          <w:rFonts w:hint="eastAsia" w:asciiTheme="minorEastAsia" w:hAnsiTheme="minorEastAsia" w:eastAsiaTheme="minorEastAsia" w:cstheme="minorEastAsia"/>
          <w:b/>
          <w:bCs/>
          <w:sz w:val="24"/>
        </w:rPr>
        <w:t xml:space="preserve">十七、有下列情形之一的，其响应无效：</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1、供应商未在规定时间内解密电子响应文件的；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2、电子响应文件未按磋商文件要求签章的；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3、供应商未在规定时间内进行二轮报价的；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4、供应商的法定代表人参加投标未提供法人资格证明的；授权代表无法定代表人授权委托书的；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5、不具备磋商文件中规定的资格要求或未按磋商文件规定的要求提供资格、资信证明文件的；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7、响应文件未按磋商文件规定的内容和要求填写的；没有在系统指定位置上传对应文件、材料的；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8、响应文件含有采购人不能接受的附加条件的；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9、磋商报价超过本项目（采购包）预算或最高限价的；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10、响应文件提出了不能满足磋商文件要求或采购人不能接受的工程验收、计量、价款结算和支付办法的；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11、不同供应商的响应文件以及响应文件制作过程出现了磋商小组认为不应当雷同的情况的；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12、不同供应商委托同一单位或者个人办理磋商事宜的。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13、未按磋商文件规定的格式填写，内容不全或关键字模糊、无法辨认的；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14、响应文件内容不全或不符合磋商文件中规定的其他实质性要求的；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15、响应文件中已标价工程量清单与采购文件明确列出的不可竞争费用项目或费率或计算基础不一致的；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16、响应文件的已标价工程量清单与采购文件提供的工程量清单中的项目编码、项目名称、项目特征、计量单位、工程量不一致的；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w:t>
      </w:r>
      <w:r>
        <w:rPr>
          <w:rFonts w:hint="eastAsia" w:asciiTheme="minorEastAsia" w:hAnsiTheme="minorEastAsia" w:eastAsiaTheme="minorEastAsia" w:cstheme="minorEastAsia"/>
          <w:sz w:val="24"/>
        </w:rPr>
        <w:t xml:space="preserve">必要时磋商小组可要求供应商提交相关证明材料；</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16、法律法规和磋商文件规定的其他无效情形。</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第五章 确定成交供应商及合同签订等</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二十二、成交供应商在收到成交通知书时，须向江苏润泽工程项目管理有限公司提交《磋商报价表》（首次响应文件）和《分项价格表》（首次响应文件）的数据文件（WORD格式）。</w:t>
      </w:r>
      <w:r/>
    </w:p>
    <w:p>
      <w:pPr>
        <w:ind w:firstLine="480"/>
        <w:spacing w:line="360" w:lineRule="auto"/>
        <w:rPr>
          <w:rFonts w:asciiTheme="minorEastAsia" w:hAnsiTheme="minorEastAsia" w:eastAsiaTheme="minorEastAsia" w:cstheme="minorEastAsia"/>
          <w:b/>
          <w:bCs/>
          <w:sz w:val="24"/>
        </w:rPr>
        <w:outlineLvl w:val="1"/>
      </w:pPr>
      <w:r>
        <w:rPr>
          <w:rFonts w:hint="eastAsia" w:asciiTheme="minorEastAsia" w:hAnsiTheme="minorEastAsia" w:eastAsiaTheme="minorEastAsia" w:cstheme="minorEastAsia"/>
          <w:sz w:val="24"/>
        </w:rPr>
        <w:t xml:space="preserve">二十三、供应商应对响应文件的合法性、真实性负责。</w:t>
      </w:r>
      <w:r>
        <w:rPr>
          <w:rFonts w:hint="eastAsia" w:asciiTheme="minorEastAsia" w:hAnsiTheme="minorEastAsia" w:eastAsiaTheme="minorEastAsia" w:cstheme="minorEastAsia"/>
          <w:b/>
          <w:bCs/>
          <w:sz w:val="24"/>
        </w:rPr>
        <w:t xml:space="preserve">签订合同前，成交供应商必须向采购人提交其响应文件中所有原件扫描件，采购人核查（核对）无误后，签订合同。如成交供应商不能在采购人规定的时间内向采购人提供原件，将被采购人视为放弃中标（成交）资格。</w:t>
      </w:r>
      <w:r/>
    </w:p>
    <w:p>
      <w:pPr>
        <w:jc w:val="center"/>
        <w:spacing w:line="360" w:lineRule="auto"/>
        <w:widowControl/>
        <w:rPr>
          <w:rFonts w:asciiTheme="minorEastAsia" w:hAnsiTheme="minorEastAsia" w:eastAsiaTheme="minorEastAsia" w:cstheme="minorEastAsia"/>
          <w:sz w:val="24"/>
        </w:rPr>
        <w:outlineLvl w:val="0"/>
      </w:pPr>
      <w:r>
        <w:rPr>
          <w:rFonts w:hint="eastAsia" w:asciiTheme="minorEastAsia" w:hAnsiTheme="minorEastAsia" w:eastAsiaTheme="minorEastAsia" w:cstheme="minorEastAsia"/>
          <w:sz w:val="28"/>
          <w:szCs w:val="28"/>
        </w:rPr>
        <w:t xml:space="preserve">第六章 磋商文件的澄清或者修改</w:t>
      </w:r>
      <w:r/>
    </w:p>
    <w:p>
      <w:pPr>
        <w:pStyle w:val="1109"/>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二十四、《磋商文件》的澄清或者修改</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提交首次响应文件截止之日（即“首次响应文件提交的截止时间”）前，采购代理机</w:t>
      </w:r>
      <w:r>
        <w:rPr>
          <w:rFonts w:hint="eastAsia" w:asciiTheme="minorEastAsia" w:hAnsiTheme="minorEastAsia" w:eastAsiaTheme="minorEastAsia" w:cstheme="minorEastAsia"/>
        </w:rPr>
        <w:t xml:space="preserve">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第七章 询问和质疑</w:t>
      </w:r>
      <w:r/>
    </w:p>
    <w:p>
      <w:pPr>
        <w:pStyle w:val="1109"/>
        <w:ind w:firstLine="480"/>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二十五、询问和质疑</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2、质疑和投诉按《政府采购质疑和投诉办法》执行。</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3、供应商对同一采购程序环节的质疑应在质疑期内一次性提出。</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质疑接收人：仝曼曼     联系电话：0516-8</w:t>
      </w:r>
      <w:r>
        <w:rPr>
          <w:rFonts w:asciiTheme="minorEastAsia" w:hAnsiTheme="minorEastAsia" w:eastAsiaTheme="minorEastAsia" w:cstheme="minorEastAsia"/>
        </w:rPr>
        <w:t xml:space="preserve">13067</w:t>
      </w:r>
      <w:r>
        <w:rPr>
          <w:rFonts w:hint="eastAsia" w:asciiTheme="minorEastAsia" w:hAnsiTheme="minorEastAsia" w:eastAsiaTheme="minorEastAsia" w:cstheme="minorEastAsia"/>
        </w:rPr>
        <w:t xml:space="preserve">77</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地址：江苏省徐州市睢宁县亚琦万贸中心</w:t>
      </w:r>
      <w:r>
        <w:rPr>
          <w:rFonts w:asciiTheme="minorEastAsia" w:hAnsiTheme="minorEastAsia" w:eastAsiaTheme="minorEastAsia" w:cstheme="minorEastAsia"/>
        </w:rPr>
        <w:t xml:space="preserve">B4</w:t>
      </w:r>
      <w:r>
        <w:rPr>
          <w:rFonts w:hint="eastAsia" w:asciiTheme="minorEastAsia" w:hAnsiTheme="minorEastAsia" w:eastAsiaTheme="minorEastAsia" w:cstheme="minorEastAsia"/>
        </w:rPr>
        <w:t xml:space="preserve">栋3楼</w:t>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第八章 其他</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1、代理服务费由成交人向采购代理机构支付，收取标准见附件。</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2、成交结果在徐州政府采购网http://czj.xz.gov.cn/Home/HomeIndex上公布。</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3、采购人：睢宁县邱集镇人民政府</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地址：睢宁县邱集街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联系人：张主任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联系电话：1</w:t>
      </w:r>
      <w:r>
        <w:rPr>
          <w:rFonts w:asciiTheme="minorEastAsia" w:hAnsiTheme="minorEastAsia" w:eastAsiaTheme="minorEastAsia" w:cstheme="minorEastAsia"/>
        </w:rPr>
        <w:t xml:space="preserve">3775922938</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4、采购代理公司：江苏润泽工程项目管理有限公司</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rPr>
        <w:t xml:space="preserve">睢宁县亚琦万贸中心B4栋3楼</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联系人：</w:t>
      </w:r>
      <w:r>
        <w:rPr>
          <w:rFonts w:hint="eastAsia" w:asciiTheme="minorEastAsia" w:hAnsiTheme="minorEastAsia" w:eastAsiaTheme="minorEastAsia" w:cstheme="minorEastAsia"/>
        </w:rPr>
        <w:t xml:space="preserve">仝曼曼 </w:t>
      </w:r>
      <w:r>
        <w:rPr>
          <w:rFonts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   电  话：0516-8</w:t>
      </w:r>
      <w:r>
        <w:rPr>
          <w:rFonts w:asciiTheme="minorEastAsia" w:hAnsiTheme="minorEastAsia" w:eastAsiaTheme="minorEastAsia" w:cstheme="minorEastAsia"/>
        </w:rPr>
        <w:t xml:space="preserve">1306777</w:t>
      </w:r>
      <w:r/>
    </w:p>
    <w:p>
      <w:pPr>
        <w:pStyle w:val="1109"/>
        <w:ind w:firstLine="480"/>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t xml:space="preserve">第九章 附件</w:t>
      </w:r>
      <w:r/>
    </w:p>
    <w:p>
      <w:pPr>
        <w:pStyle w:val="1109"/>
        <w:ind w:firstLine="480"/>
        <w:rPr>
          <w:rFonts w:asciiTheme="minorEastAsia" w:hAnsiTheme="minorEastAsia" w:eastAsiaTheme="minorEastAsia" w:cstheme="minorEastAsia"/>
        </w:rPr>
      </w:pPr>
      <w:r/>
      <w:bookmarkStart w:id="0" w:name="_Hlk81899242"/>
      <w:r>
        <w:rPr>
          <w:rFonts w:hint="eastAsia" w:asciiTheme="minorEastAsia" w:hAnsiTheme="minorEastAsia" w:eastAsiaTheme="minorEastAsia" w:cstheme="minorEastAsia"/>
        </w:rPr>
        <w:t xml:space="preserve">1、《评分细则》</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2、《项目要求（采购需求）》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3、《磋商报价表》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4、《分项价格表》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5、《承包人用于本工程施工的机械设备表》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6、《承包人主要施工管理人员表》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7、《偏离表》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8、《合同草案条款》</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9、《承诺书》</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10、《法定代表人身份证明》</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11、《授权委托书》</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12、《中小企业声明函》及自测小程序</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13、《供应商参加政府采购活动前3年内在经营活动中没有重大违法记录的书面声明》</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14、《具备履行合同所必需的设备和专业技术能力的书面声明》</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15、《残疾人福利性单位声明函》</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16、《预付款保函支付条款模板》</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17、《代理服务收费标准》</w:t>
      </w:r>
      <w:bookmarkEnd w:id="0"/>
      <w:r/>
      <w:r/>
    </w:p>
    <w:p>
      <w:pPr>
        <w:ind w:firstLine="480"/>
        <w:jc w:val="righ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2025年</w:t>
      </w:r>
      <w:r>
        <w:rPr>
          <w:rFonts w:asciiTheme="minorEastAsia" w:hAnsiTheme="minorEastAsia" w:eastAsiaTheme="minorEastAsia" w:cstheme="minorEastAsia"/>
          <w:sz w:val="24"/>
        </w:rPr>
        <w:t xml:space="preserve">12</w:t>
      </w:r>
      <w:r>
        <w:rPr>
          <w:rFonts w:hint="eastAsia" w:asciiTheme="minorEastAsia" w:hAnsiTheme="minorEastAsia" w:eastAsiaTheme="minorEastAsia" w:cstheme="minorEastAsia"/>
          <w:sz w:val="24"/>
        </w:rPr>
        <w:t xml:space="preserve">月</w:t>
      </w:r>
      <w:r/>
    </w:p>
    <w:p>
      <w:pPr>
        <w:numPr>
          <w:ilvl w:val="0"/>
          <w:numId w:val="4"/>
        </w:numPr>
        <w:jc w:val="center"/>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sz w:val="36"/>
        </w:rPr>
        <w:br w:type="page" w:clear="all"/>
      </w:r>
      <w:r>
        <w:rPr>
          <w:rFonts w:hint="eastAsia" w:asciiTheme="minorEastAsia" w:hAnsiTheme="minorEastAsia" w:eastAsiaTheme="minorEastAsia" w:cstheme="minorEastAsia"/>
          <w:b/>
          <w:sz w:val="36"/>
        </w:rPr>
        <w:t xml:space="preserve">评分细则</w:t>
      </w:r>
      <w:r/>
    </w:p>
    <w:tbl>
      <w:tblPr>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0"/>
        <w:gridCol w:w="2071"/>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价格部分</w:t>
            </w:r>
            <w:r/>
          </w:p>
          <w:p>
            <w:pPr>
              <w:jc w:val="center"/>
              <w:spacing w:line="360" w:lineRule="auto"/>
              <w:widowControl/>
              <w:rPr>
                <w:rFonts w:ascii="宋体" w:hAnsi="宋体" w:cs="宋体"/>
                <w:szCs w:val="21"/>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价格分</w:t>
            </w:r>
            <w:r/>
          </w:p>
          <w:p>
            <w:pPr>
              <w:jc w:val="center"/>
              <w:spacing w:line="360" w:lineRule="auto"/>
              <w:rPr>
                <w:rFonts w:ascii="宋体" w:hAnsi="宋体" w:cs="宋体"/>
                <w:sz w:val="22"/>
                <w:szCs w:val="22"/>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本项目价格评分采用低价优先法计算，即满足磋商文件要求且投标价格最低的有效投标报价为评标基准价，其价格分为满分。</w:t>
            </w:r>
            <w:r/>
          </w:p>
          <w:p>
            <w:pPr>
              <w:spacing w:line="360" w:lineRule="auto"/>
              <w:rPr>
                <w:rFonts w:ascii="Arial" w:hAnsi="Arial"/>
                <w:sz w:val="24"/>
              </w:rPr>
            </w:pPr>
            <w:r>
              <w:rPr>
                <w:rFonts w:hint="eastAsia" w:ascii="宋体" w:hAnsi="宋体" w:cs="宋体"/>
                <w:sz w:val="22"/>
                <w:szCs w:val="22"/>
              </w:rPr>
              <w:t xml:space="preserve">其他供应商报价得分：投标报价得分=(评标基准价／投标报价)×30（四舍五入后保留小数点后两位） </w:t>
            </w:r>
            <w:r/>
          </w:p>
        </w:tc>
      </w:tr>
      <w:tr>
        <w:trPr>
          <w:jc w:val="center"/>
          <w:trHeight w:val="90"/>
        </w:trPr>
        <w:tc>
          <w:tcPr>
            <w:tcBorders>
              <w:top w:val="single" w:color="auto" w:sz="4" w:space="0"/>
              <w:left w:val="single" w:color="auto" w:sz="4" w:space="0"/>
              <w:right w:val="single" w:color="auto" w:sz="4" w:space="0"/>
            </w:tcBorders>
            <w:tcW w:w="760" w:type="dxa"/>
            <w:vAlign w:val="center"/>
            <w:vMerge w:val="restart"/>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hint="eastAsia" w:ascii="宋体" w:hAnsi="宋体" w:cs="宋体"/>
                <w:sz w:val="22"/>
                <w:szCs w:val="22"/>
              </w:rPr>
              <w:t xml:space="preserve">商务部分</w:t>
            </w:r>
            <w:r/>
          </w:p>
          <w:p>
            <w:pPr>
              <w:jc w:val="center"/>
              <w:spacing w:line="360" w:lineRule="auto"/>
              <w:widowControl/>
              <w:rPr>
                <w:rFonts w:ascii="宋体" w:hAnsi="宋体" w:cs="宋体"/>
                <w:szCs w:val="21"/>
              </w:rPr>
            </w:pPr>
            <w:r>
              <w:rPr>
                <w:rFonts w:hint="eastAsia" w:ascii="宋体" w:hAnsi="宋体" w:cs="宋体"/>
                <w:sz w:val="22"/>
                <w:szCs w:val="22"/>
              </w:rPr>
              <w:t xml:space="preserve">（9分）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firstLine="440"/>
              <w:jc w:val="center"/>
              <w:spacing w:line="360" w:lineRule="auto"/>
              <w:rPr>
                <w:rFonts w:ascii="宋体" w:hAnsi="宋体" w:cs="宋体"/>
                <w:sz w:val="22"/>
                <w:szCs w:val="22"/>
              </w:rPr>
            </w:pPr>
            <w:r>
              <w:rPr>
                <w:rFonts w:ascii="宋体" w:hAnsi="宋体" w:cs="宋体"/>
                <w:sz w:val="22"/>
                <w:szCs w:val="22"/>
              </w:rPr>
            </w:r>
            <w:r/>
          </w:p>
          <w:p>
            <w:pPr>
              <w:ind w:firstLine="440"/>
              <w:spacing w:line="360" w:lineRule="auto"/>
              <w:rPr>
                <w:rFonts w:ascii="宋体" w:hAnsi="宋体" w:cs="宋体"/>
                <w:sz w:val="22"/>
                <w:szCs w:val="22"/>
              </w:rPr>
            </w:pPr>
            <w:r>
              <w:rPr>
                <w:rFonts w:hint="eastAsia" w:ascii="宋体" w:hAnsi="宋体" w:cs="宋体"/>
                <w:sz w:val="22"/>
                <w:szCs w:val="22"/>
              </w:rPr>
              <w:t xml:space="preserve">类似业绩</w:t>
            </w:r>
            <w:r/>
          </w:p>
          <w:p>
            <w:pPr>
              <w:ind w:firstLine="440"/>
              <w:spacing w:line="360" w:lineRule="auto"/>
              <w:rPr>
                <w:rFonts w:ascii="宋体" w:hAnsi="宋体" w:cs="宋体"/>
                <w:sz w:val="22"/>
                <w:szCs w:val="22"/>
              </w:rPr>
            </w:pPr>
            <w:r>
              <w:rPr>
                <w:rFonts w:hint="eastAsia" w:ascii="宋体" w:hAnsi="宋体" w:cs="宋体"/>
                <w:sz w:val="22"/>
                <w:szCs w:val="22"/>
              </w:rPr>
              <w:t xml:space="preserve">（4分）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tabs>
                <w:tab w:val="center" w:pos="4153" w:leader="none"/>
                <w:tab w:val="right" w:pos="8306" w:leader="none"/>
              </w:tabs>
              <w:rPr>
                <w:rFonts w:ascii="宋体" w:hAnsi="宋体" w:cs="宋体"/>
                <w:sz w:val="22"/>
                <w:szCs w:val="22"/>
              </w:rPr>
            </w:pPr>
            <w:r>
              <w:rPr>
                <w:rFonts w:hint="eastAsia" w:ascii="宋体" w:hAnsi="宋体" w:cs="宋体"/>
                <w:sz w:val="22"/>
                <w:szCs w:val="22"/>
              </w:rPr>
              <w:t xml:space="preserve">自2022年</w:t>
            </w:r>
            <w:r>
              <w:rPr>
                <w:rFonts w:ascii="宋体" w:hAnsi="宋体" w:cs="宋体"/>
                <w:sz w:val="22"/>
                <w:szCs w:val="22"/>
              </w:rPr>
              <w:t xml:space="preserve">12</w:t>
            </w:r>
            <w:r>
              <w:rPr>
                <w:rFonts w:hint="eastAsia" w:ascii="宋体" w:hAnsi="宋体" w:cs="宋体"/>
                <w:sz w:val="22"/>
                <w:szCs w:val="22"/>
              </w:rPr>
              <w:t xml:space="preserve">月01日（以合同签订日期为准）以来投标供应商承接过类似项目的业绩证明材料，每提供一个得2分，最多得4分；（提供中标通知书、施工合同及竣工验收证明原件扫描上传并加盖电子签章，三者必须同时具备，否则不得分）。</w:t>
            </w:r>
            <w:r/>
          </w:p>
        </w:tc>
      </w:tr>
      <w:tr>
        <w:trPr>
          <w:jc w:val="center"/>
          <w:trHeight w:val="969"/>
        </w:trPr>
        <w:tc>
          <w:tcPr>
            <w:tcBorders>
              <w:left w:val="single" w:color="auto" w:sz="4" w:space="0"/>
              <w:right w:val="single" w:color="auto" w:sz="4" w:space="0"/>
            </w:tcBorders>
            <w:tcW w:w="760" w:type="dxa"/>
            <w:vAlign w:val="center"/>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firstLine="440"/>
              <w:jc w:val="left"/>
              <w:spacing w:before="200" w:after="200" w:line="68" w:lineRule="atLeast"/>
              <w:widowControl/>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人员配备</w:t>
            </w:r>
            <w:r/>
          </w:p>
          <w:p>
            <w:pPr>
              <w:ind w:firstLine="440"/>
              <w:jc w:val="left"/>
              <w:spacing w:before="200" w:after="200" w:line="68" w:lineRule="atLeast"/>
              <w:widowControl/>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before="200" w:after="200" w:line="68" w:lineRule="atLeast"/>
              <w:widowControl/>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592"/>
        </w:trPr>
        <w:tc>
          <w:tcPr>
            <w:tcBorders>
              <w:left w:val="single" w:color="auto" w:sz="4" w:space="0"/>
              <w:right w:val="single" w:color="auto" w:sz="4" w:space="0"/>
            </w:tcBorders>
            <w:tcW w:w="760" w:type="dxa"/>
            <w:vAlign w:val="center"/>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firstLine="440"/>
              <w:spacing w:line="360" w:lineRule="auto"/>
              <w:rPr>
                <w:rFonts w:ascii="宋体" w:hAnsi="宋体" w:cs="宋体"/>
                <w:sz w:val="22"/>
                <w:szCs w:val="22"/>
              </w:rPr>
            </w:pPr>
            <w:r>
              <w:rPr>
                <w:rFonts w:hint="eastAsia" w:ascii="宋体" w:hAnsi="宋体" w:cs="宋体"/>
                <w:sz w:val="22"/>
                <w:szCs w:val="22"/>
              </w:rPr>
              <w:t xml:space="preserve">企业资信</w:t>
            </w:r>
            <w:r/>
          </w:p>
          <w:p>
            <w:pPr>
              <w:ind w:firstLine="440"/>
              <w:spacing w:line="360" w:lineRule="auto"/>
              <w:rPr>
                <w:rFonts w:ascii="宋体" w:hAnsi="宋体" w:cs="宋体"/>
                <w:sz w:val="22"/>
                <w:szCs w:val="22"/>
              </w:rPr>
            </w:pPr>
            <w:r>
              <w:rPr>
                <w:rFonts w:hint="eastAsia" w:ascii="宋体" w:hAnsi="宋体" w:cs="宋体"/>
                <w:sz w:val="22"/>
                <w:szCs w:val="22"/>
              </w:rPr>
              <w:t xml:space="preserve">（3分）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jc w:val="left"/>
              <w:spacing w:line="360" w:lineRule="auto"/>
              <w:widowControl/>
              <w:rPr>
                <w:rFonts w:ascii="宋体" w:hAnsi="宋体" w:cs="宋体"/>
                <w:sz w:val="22"/>
                <w:szCs w:val="22"/>
              </w:rPr>
            </w:pPr>
            <w:r>
              <w:rPr>
                <w:rFonts w:hint="eastAsia" w:ascii="宋体" w:hAnsi="宋体" w:cs="宋体"/>
                <w:sz w:val="22"/>
                <w:szCs w:val="22"/>
              </w:rPr>
              <w:t xml:space="preserve">供应商同时具有有效期内的质量管理体系认证证书、环境管理体系认证证书、职业健康安全体系认证证书的得3分，每缺少其中一项证书扣1分，扣完为止。</w:t>
            </w:r>
            <w:r/>
          </w:p>
          <w:p>
            <w:pPr>
              <w:spacing w:line="360" w:lineRule="auto"/>
              <w:tabs>
                <w:tab w:val="center" w:pos="4153" w:leader="none"/>
                <w:tab w:val="right" w:pos="8306" w:leader="none"/>
              </w:tabs>
              <w:rPr>
                <w:rFonts w:ascii="宋体" w:hAnsi="宋体" w:cs="宋体"/>
                <w:sz w:val="22"/>
                <w:szCs w:val="22"/>
              </w:rPr>
            </w:pPr>
            <w:r>
              <w:rPr>
                <w:rFonts w:hint="eastAsia" w:ascii="宋体" w:hAnsi="宋体" w:cs="宋体"/>
                <w:sz w:val="22"/>
                <w:szCs w:val="22"/>
              </w:rPr>
              <w:t xml:space="preserve">认证证书需同时提供</w:t>
            </w:r>
            <w:r>
              <w:rPr>
                <w:rFonts w:hint="eastAsia" w:ascii="宋体" w:hAnsi="宋体" w:cs="宋体"/>
                <w:color w:val="000000" w:themeColor="text1"/>
                <w:sz w:val="22"/>
                <w:szCs w:val="22"/>
              </w:rPr>
              <w:t xml:space="preserve">在信息公共服务平台官网上的查询结果截图</w:t>
            </w:r>
            <w:r>
              <w:rPr>
                <w:rFonts w:hint="eastAsia" w:ascii="宋体" w:hAnsi="宋体" w:cs="宋体"/>
                <w:sz w:val="22"/>
                <w:szCs w:val="22"/>
              </w:rPr>
              <w:t xml:space="preserve">，否则不得分。</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spacing w:line="360" w:lineRule="auto"/>
              <w:rPr>
                <w:rFonts w:ascii="宋体" w:hAnsi="宋体" w:cs="宋体"/>
                <w:sz w:val="22"/>
                <w:szCs w:val="22"/>
              </w:rPr>
            </w:pPr>
            <w:r>
              <w:rPr>
                <w:rFonts w:hint="eastAsia" w:ascii="宋体" w:hAnsi="宋体" w:cs="宋体"/>
                <w:sz w:val="22"/>
                <w:szCs w:val="22"/>
              </w:rPr>
              <w:t xml:space="preserve">技术部分</w:t>
            </w:r>
            <w:r/>
          </w:p>
          <w:p>
            <w:pPr>
              <w:jc w:val="center"/>
              <w:spacing w:line="360" w:lineRule="auto"/>
              <w:widowControl/>
              <w:rPr>
                <w:rFonts w:ascii="宋体" w:hAnsi="宋体" w:cs="宋体"/>
                <w:sz w:val="22"/>
                <w:szCs w:val="22"/>
              </w:rPr>
            </w:pPr>
            <w:r>
              <w:rPr>
                <w:rFonts w:hint="eastAsia" w:ascii="宋体" w:hAnsi="宋体" w:cs="宋体"/>
                <w:sz w:val="22"/>
                <w:szCs w:val="22"/>
              </w:rPr>
              <w:t xml:space="preserve">（61分）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总体施工方案</w:t>
            </w:r>
            <w:r/>
          </w:p>
          <w:p>
            <w:pPr>
              <w:jc w:val="center"/>
              <w:spacing w:line="360" w:lineRule="auto"/>
              <w:rPr>
                <w:rFonts w:ascii="宋体" w:hAnsi="宋体" w:cs="宋体"/>
                <w:sz w:val="22"/>
                <w:szCs w:val="22"/>
              </w:rPr>
            </w:pPr>
            <w:r>
              <w:rPr>
                <w:rFonts w:hint="eastAsia" w:ascii="宋体" w:hAnsi="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根据供应商提供的总体施工方案中工程总体概述、针对重点部分施工方案及施工工艺方法等方面进行总体评价。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9</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3</w:t>
            </w:r>
            <w:r>
              <w:rPr>
                <w:rFonts w:hint="eastAsia" w:ascii="宋体" w:hAnsi="宋体" w:cs="宋体"/>
                <w:sz w:val="22"/>
                <w:szCs w:val="22"/>
              </w:rPr>
              <w:t xml:space="preserve">分；</w:t>
            </w:r>
            <w:r/>
          </w:p>
          <w:p>
            <w:pPr>
              <w:pStyle w:val="1049"/>
              <w:ind w:left="0" w:firstLine="0"/>
              <w:rPr>
                <w:rFonts w:ascii="宋体" w:hAnsi="宋体" w:cs="宋体"/>
                <w:sz w:val="22"/>
                <w:szCs w:val="22"/>
              </w:rPr>
            </w:pPr>
            <w:r>
              <w:rPr>
                <w:rFonts w:hint="eastAsia" w:ascii="宋体" w:hAnsi="宋体" w:eastAsia="宋体" w:cs="宋体"/>
                <w:sz w:val="22"/>
                <w:szCs w:val="22"/>
              </w:rPr>
              <w:t xml:space="preserve">无内容的得0分</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施工进度计划及保证措施</w:t>
            </w:r>
            <w:r/>
          </w:p>
          <w:p>
            <w:pPr>
              <w:jc w:val="center"/>
              <w:spacing w:line="360" w:lineRule="auto"/>
              <w:rPr>
                <w:rFonts w:ascii="宋体" w:hAnsi="宋体" w:cs="宋体"/>
                <w:sz w:val="22"/>
                <w:szCs w:val="22"/>
              </w:rPr>
            </w:pPr>
            <w:r>
              <w:rPr>
                <w:rFonts w:hint="eastAsia" w:ascii="宋体" w:hAnsi="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根据供应商提供的施工进度计划及保证措施中针对本项目工程特点、工程进度计划安排、计划开工竣工日期、关键工作计划及工期保证措施等方面进行总体评价。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施工质量保证措施（9分)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根据供应商提供的施工质量保证措施中对施工质量管理规划及目标、施工质量保证措施及突发情况预防方式等方面进行总体评价。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9</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项目管理班子人员配备、素质及管理经验</w:t>
            </w:r>
            <w:r/>
          </w:p>
          <w:p>
            <w:pPr>
              <w:jc w:val="center"/>
              <w:spacing w:line="360" w:lineRule="auto"/>
              <w:rPr>
                <w:rFonts w:ascii="宋体" w:hAnsi="宋体" w:cs="宋体"/>
                <w:sz w:val="22"/>
                <w:szCs w:val="22"/>
              </w:rPr>
            </w:pPr>
            <w:r>
              <w:rPr>
                <w:rFonts w:hint="eastAsia" w:ascii="宋体" w:hAnsi="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根据供应商提供的项目管理班子人员配备、素质及管理经验等方面进行总体评价。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关键施工技术、工艺及工程项目实施的重点、难点和解决方案</w:t>
            </w:r>
            <w:r/>
          </w:p>
          <w:p>
            <w:pPr>
              <w:jc w:val="center"/>
              <w:spacing w:line="360" w:lineRule="auto"/>
              <w:rPr>
                <w:rFonts w:ascii="宋体" w:hAnsi="宋体" w:cs="宋体"/>
                <w:sz w:val="22"/>
                <w:szCs w:val="22"/>
              </w:rPr>
            </w:pPr>
            <w:r>
              <w:rPr>
                <w:rFonts w:hint="eastAsia" w:ascii="宋体" w:hAnsi="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根据供应商提供的关键施工技术、工艺及工程项目实施的重点、难点和解决方案等方面进行总体评价。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9</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3</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310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安全文明施工方案（5分）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根据供应商提供的安全文明施工方案中安全生产管理措施、文明施工管理措施、环境保护措施等方面进行总体评价。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1</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967"/>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2071" w:type="dxa"/>
            <w:vAlign w:val="center"/>
            <w:textDirection w:val="lrTb"/>
            <w:noWrap w:val="false"/>
          </w:tcPr>
          <w:p>
            <w:pPr>
              <w:jc w:val="center"/>
              <w:spacing w:before="240" w:after="240"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t xml:space="preserve">后期维保方案及措施</w:t>
            </w:r>
            <w:r/>
          </w:p>
          <w:p>
            <w:pPr>
              <w:jc w:val="center"/>
              <w:spacing w:line="360" w:lineRule="auto"/>
              <w:rPr>
                <w:rFonts w:ascii="宋体" w:hAnsi="宋体" w:cs="宋体"/>
                <w:sz w:val="22"/>
                <w:szCs w:val="22"/>
              </w:rPr>
            </w:pPr>
            <w:r>
              <w:rPr>
                <w:rFonts w:hint="eastAsia" w:ascii="宋体" w:hAnsi="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w:t>
            </w:r>
            <w:r>
              <w:rPr>
                <w:rFonts w:ascii="宋体" w:hAnsi="宋体" w:cs="宋体"/>
                <w:sz w:val="22"/>
                <w:szCs w:val="22"/>
              </w:rPr>
              <w:t xml:space="preserve">后期维保</w:t>
            </w:r>
            <w:r>
              <w:rPr>
                <w:rFonts w:hint="eastAsia" w:ascii="宋体" w:hAnsi="宋体" w:cs="宋体"/>
                <w:sz w:val="22"/>
                <w:szCs w:val="22"/>
              </w:rPr>
              <w:t xml:space="preserve">方案及措施中维护维修服务内容及范围、维修施工人员配备、维修机械设备配备、备品备件配备等内容等方面进行总体评价。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1</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bl>
    <w:p>
      <w:pPr>
        <w:pStyle w:val="1114"/>
        <w:contextualSpacing/>
        <w:jc w:val="left"/>
        <w:spacing w:line="312" w:lineRule="auto"/>
        <w:widowControl w:val="off"/>
        <w:rPr>
          <w:rFonts w:ascii="宋体" w:hAnsi="宋体" w:cs="宋体"/>
          <w:sz w:val="24"/>
          <w:szCs w:val="24"/>
        </w:rPr>
      </w:pPr>
      <w:r>
        <w:rPr>
          <w:rFonts w:ascii="宋体" w:hAnsi="宋体" w:cs="宋体"/>
          <w:sz w:val="24"/>
          <w:szCs w:val="24"/>
        </w:rPr>
      </w:r>
      <w:r/>
    </w:p>
    <w:p>
      <w:pPr>
        <w:pStyle w:val="1114"/>
        <w:contextualSpacing/>
        <w:jc w:val="left"/>
        <w:spacing w:line="312" w:lineRule="auto"/>
        <w:widowControl w:val="off"/>
        <w:rPr>
          <w:rFonts w:ascii="宋体" w:hAnsi="宋体" w:cs="宋体"/>
          <w:b/>
          <w:bCs/>
          <w:sz w:val="36"/>
          <w:szCs w:val="36"/>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rPr>
          <w:rFonts w:hint="eastAsia" w:ascii="宋体" w:hAnsi="宋体" w:cs="宋体"/>
          <w:sz w:val="24"/>
          <w:szCs w:val="24"/>
        </w:rPr>
        <w:t xml:space="preserve"> （供应商技术部分得分取所有评委的平均值，保留小数点后二位）</w:t>
      </w:r>
      <w:r/>
    </w:p>
    <w:p>
      <w:pPr>
        <w:pStyle w:val="1114"/>
        <w:contextualSpacing/>
        <w:jc w:val="left"/>
        <w:spacing w:line="360" w:lineRule="auto"/>
        <w:widowControl w:val="off"/>
        <w:rPr>
          <w:rFonts w:ascii="宋体" w:hAnsi="宋体" w:cs="宋体"/>
          <w:b/>
          <w:bCs/>
          <w:sz w:val="24"/>
          <w:szCs w:val="24"/>
        </w:rPr>
        <w:sectPr>
          <w:headerReference w:type="default" r:id="rId11"/>
          <w:footerReference w:type="default" r:id="rId15"/>
          <w:footerReference w:type="first" r:id="rId16"/>
          <w:footnotePr/>
          <w:endnotePr/>
          <w:type w:val="nextPage"/>
          <w:pgSz w:w="11906" w:h="16838" w:orient="portrait"/>
          <w:pgMar w:top="1440" w:right="1213" w:bottom="1440" w:left="1327" w:header="851" w:footer="992" w:gutter="0"/>
          <w:cols w:num="1" w:sep="0" w:space="720" w:equalWidth="1"/>
          <w:docGrid w:linePitch="360"/>
          <w:titlePg/>
        </w:sectPr>
      </w:pPr>
      <w:r>
        <w:rPr>
          <w:rFonts w:ascii="宋体" w:hAnsi="宋体" w:cs="宋体"/>
          <w:b/>
          <w:bCs/>
          <w:sz w:val="24"/>
          <w:szCs w:val="24"/>
        </w:rPr>
      </w:r>
      <w:r/>
    </w:p>
    <w:p>
      <w:pPr>
        <w:pStyle w:val="1061"/>
      </w:pPr>
      <w:r/>
      <w:r/>
    </w:p>
    <w:p>
      <w:pPr>
        <w:jc w:val="center"/>
        <w:spacing w:line="360" w:lineRule="auto"/>
        <w:tabs>
          <w:tab w:val="left" w:pos="1703" w:leader="none"/>
        </w:tabs>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b/>
          <w:bCs/>
          <w:sz w:val="36"/>
          <w:szCs w:val="36"/>
        </w:rPr>
        <w:t xml:space="preserve">2、项目要求（采购需求）</w:t>
      </w:r>
      <w:r/>
    </w:p>
    <w:p>
      <w:pPr>
        <w:spacing w:line="360" w:lineRule="auto"/>
        <w:rPr>
          <w:rFonts w:ascii="宋体" w:hAnsi="宋体"/>
          <w:b/>
          <w:color w:val="000000"/>
          <w:sz w:val="24"/>
        </w:rPr>
      </w:pPr>
      <w:r>
        <w:rPr>
          <w:rFonts w:ascii="宋体" w:hAnsi="宋体"/>
          <w:b/>
          <w:color w:val="000000"/>
          <w:sz w:val="24"/>
        </w:rPr>
        <w:t xml:space="preserve">一、采购预算  </w:t>
      </w:r>
      <w:r/>
    </w:p>
    <w:p>
      <w:pPr>
        <w:ind w:firstLine="480"/>
        <w:spacing w:line="360" w:lineRule="auto"/>
        <w:rPr>
          <w:rFonts w:ascii="宋体" w:hAnsi="宋体"/>
          <w:color w:val="ff0000"/>
          <w:sz w:val="24"/>
        </w:rPr>
      </w:pPr>
      <w:r>
        <w:rPr>
          <w:rFonts w:hint="eastAsia" w:ascii="宋体" w:hAnsi="宋体"/>
          <w:color w:val="000000"/>
          <w:sz w:val="24"/>
          <w:highlight w:val="yellow"/>
        </w:rPr>
        <w:t xml:space="preserve">本</w:t>
      </w:r>
      <w:r>
        <w:rPr>
          <w:rFonts w:hint="eastAsia" w:ascii="宋体" w:hAnsi="宋体"/>
          <w:sz w:val="24"/>
          <w:highlight w:val="yellow"/>
        </w:rPr>
        <w:t xml:space="preserve">项目不接受超过总价</w:t>
      </w:r>
      <w:r>
        <w:rPr>
          <w:rFonts w:ascii="宋体" w:hAnsi="宋体"/>
          <w:sz w:val="24"/>
          <w:highlight w:val="yellow"/>
        </w:rPr>
        <w:t xml:space="preserve">231.30</w:t>
      </w:r>
      <w:r>
        <w:rPr>
          <w:rFonts w:hint="eastAsia" w:ascii="宋体" w:hAnsi="宋体"/>
          <w:sz w:val="24"/>
          <w:highlight w:val="yellow"/>
        </w:rPr>
        <w:t xml:space="preserve">万</w:t>
      </w:r>
      <w:r>
        <w:rPr>
          <w:rFonts w:hint="eastAsia" w:ascii="宋体" w:hAnsi="宋体"/>
          <w:sz w:val="24"/>
          <w:highlight w:val="yellow"/>
        </w:rPr>
        <w:t xml:space="preserve">元人民币的报</w:t>
      </w:r>
      <w:r>
        <w:rPr>
          <w:rFonts w:hint="eastAsia" w:ascii="宋体" w:hAnsi="宋体"/>
          <w:sz w:val="24"/>
        </w:rPr>
        <w:t xml:space="preserve">价。报价包含人工费、材料费、机械费、管理费、验收、税金等完成本项目所需的全部费用，采购人不再支付除报价以外的其他任何额外费用。</w:t>
      </w:r>
      <w:r>
        <w:rPr>
          <w:rFonts w:hint="eastAsia" w:ascii="宋体" w:hAnsi="宋体"/>
          <w:color w:val="ff0000"/>
          <w:sz w:val="24"/>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spacing w:line="360" w:lineRule="auto"/>
        <w:rPr>
          <w:rFonts w:ascii="宋体" w:hAnsi="宋体"/>
          <w:b/>
          <w:sz w:val="24"/>
        </w:rPr>
      </w:pPr>
      <w:r>
        <w:rPr>
          <w:rFonts w:ascii="宋体" w:hAnsi="宋体"/>
          <w:b/>
          <w:sz w:val="24"/>
        </w:rPr>
        <w:t xml:space="preserve">二、项目概况：</w:t>
      </w:r>
      <w:r/>
    </w:p>
    <w:p>
      <w:pPr>
        <w:ind w:firstLine="480"/>
        <w:spacing w:line="360" w:lineRule="auto"/>
        <w:rPr>
          <w:rFonts w:ascii="宋体" w:hAnsi="宋体"/>
          <w:sz w:val="24"/>
        </w:rPr>
      </w:pPr>
      <w:r>
        <w:rPr>
          <w:rFonts w:ascii="宋体" w:hAnsi="宋体"/>
          <w:bCs/>
          <w:sz w:val="24"/>
        </w:rPr>
        <w:t xml:space="preserve">1、项目名称：</w:t>
      </w:r>
      <w:r>
        <w:rPr>
          <w:rFonts w:hint="eastAsia" w:ascii="宋体" w:hAnsi="宋体"/>
          <w:sz w:val="24"/>
        </w:rPr>
        <w:t xml:space="preserve">睢宁县邱集镇2025年度王楼村宜居宜业和美乡村</w:t>
      </w:r>
      <w:r>
        <w:rPr>
          <w:rFonts w:hint="eastAsia" w:ascii="宋体" w:hAnsi="宋体"/>
          <w:sz w:val="24"/>
        </w:rPr>
        <w:t xml:space="preserve">建设项目</w:t>
      </w:r>
      <w:r>
        <w:rPr>
          <w:rFonts w:hint="eastAsia" w:ascii="宋体" w:hAnsi="宋体"/>
          <w:sz w:val="24"/>
        </w:rPr>
        <w:t xml:space="preserve">。</w:t>
      </w:r>
      <w:r/>
    </w:p>
    <w:p>
      <w:pPr>
        <w:ind w:firstLine="480"/>
        <w:spacing w:line="360" w:lineRule="auto"/>
        <w:rPr>
          <w:rFonts w:ascii="Arial" w:hAnsi="宋体"/>
          <w:sz w:val="24"/>
        </w:rPr>
      </w:pPr>
      <w:r>
        <w:rPr>
          <w:rFonts w:hint="eastAsia" w:ascii="宋体" w:hAnsi="宋体"/>
          <w:sz w:val="24"/>
        </w:rPr>
        <w:t xml:space="preserve">2、</w:t>
      </w:r>
      <w:r>
        <w:rPr>
          <w:rFonts w:ascii="Arial" w:hAnsi="宋体"/>
          <w:sz w:val="24"/>
        </w:rPr>
        <w:t xml:space="preserve">本项目主要内容：</w:t>
      </w:r>
      <w:r>
        <w:rPr>
          <w:rFonts w:hint="eastAsia" w:ascii="宋体" w:hAnsi="宋体" w:cs="宋体"/>
          <w:sz w:val="24"/>
        </w:rPr>
        <w:t xml:space="preserve">睢宁县邱集镇2025年度王楼村宜居宜业和美乡村工程建设，具体详见施工图纸及招标工程量清单所含全部内容。</w:t>
      </w:r>
      <w:r/>
    </w:p>
    <w:p>
      <w:pPr>
        <w:ind w:firstLine="240"/>
        <w:spacing w:line="360" w:lineRule="auto"/>
        <w:rPr>
          <w:rFonts w:ascii="宋体" w:hAnsi="宋体" w:cs="宋体"/>
          <w:sz w:val="24"/>
        </w:rPr>
      </w:pPr>
      <w:r>
        <w:rPr>
          <w:rFonts w:hint="eastAsia" w:ascii="宋体" w:hAnsi="宋体"/>
          <w:sz w:val="24"/>
        </w:rPr>
        <w:t xml:space="preserve">  3、工程地点：</w:t>
      </w:r>
      <w:r>
        <w:rPr>
          <w:rFonts w:hint="eastAsia" w:ascii="宋体" w:hAnsi="宋体"/>
          <w:sz w:val="24"/>
        </w:rPr>
        <w:t xml:space="preserve">睢宁县邱集镇王楼村</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cs="宋体"/>
          <w:sz w:val="24"/>
          <w:highlight w:val="yellow"/>
        </w:rPr>
        <w:t xml:space="preserve">合同履行期限</w:t>
      </w:r>
      <w:r>
        <w:rPr>
          <w:rFonts w:hint="eastAsia" w:ascii="宋体" w:hAnsi="宋体"/>
          <w:sz w:val="24"/>
          <w:highlight w:val="yellow"/>
        </w:rPr>
        <w:t xml:space="preserve">：</w:t>
      </w:r>
      <w:r>
        <w:rPr>
          <w:rFonts w:ascii="宋体" w:hAnsi="宋体" w:cs="宋体"/>
          <w:sz w:val="24"/>
          <w:highlight w:val="yellow"/>
        </w:rPr>
        <w:t xml:space="preserve">60 </w:t>
      </w:r>
      <w:r>
        <w:rPr>
          <w:rFonts w:hint="eastAsia" w:ascii="宋体" w:hAnsi="宋体" w:cs="宋体"/>
          <w:sz w:val="24"/>
          <w:highlight w:val="yellow"/>
        </w:rPr>
        <w:t xml:space="preserve">日历天</w:t>
      </w:r>
      <w:r>
        <w:rPr>
          <w:rFonts w:hint="eastAsia" w:ascii="宋体" w:hAnsi="宋体"/>
          <w:sz w:val="24"/>
          <w:highlight w:val="yellow"/>
        </w:rPr>
        <w:t xml:space="preserve">。</w:t>
      </w:r>
      <w:r>
        <w:rPr>
          <w:rFonts w:hint="eastAsia" w:ascii="宋体" w:hAnsi="宋体"/>
          <w:sz w:val="24"/>
        </w:rPr>
        <w:t xml:space="preserve">    </w:t>
      </w:r>
      <w:r/>
    </w:p>
    <w:p>
      <w:pPr>
        <w:ind w:firstLine="480"/>
        <w:spacing w:line="360" w:lineRule="auto"/>
        <w:rPr>
          <w:rFonts w:ascii="宋体" w:hAnsi="宋体"/>
          <w:color w:val="000000"/>
          <w:sz w:val="24"/>
        </w:rPr>
      </w:pPr>
      <w:r>
        <w:rPr>
          <w:rFonts w:hint="eastAsia" w:ascii="宋体" w:hAnsi="宋体"/>
          <w:sz w:val="24"/>
        </w:rPr>
        <w:t xml:space="preserve">5、质量标准：“合格”标准，</w:t>
      </w:r>
      <w:r>
        <w:rPr>
          <w:rFonts w:hint="eastAsia" w:ascii="宋体" w:hAnsi="宋体" w:cs="宋体"/>
          <w:sz w:val="24"/>
        </w:rPr>
        <w:t xml:space="preserve">符合现行国家技术、施工及验收规范规程，</w:t>
      </w:r>
      <w:r>
        <w:rPr>
          <w:rFonts w:hint="eastAsia" w:ascii="宋体" w:hAnsi="宋体" w:cs="宋体"/>
          <w:color w:val="000000"/>
          <w:sz w:val="24"/>
          <w:szCs w:val="16"/>
        </w:rPr>
        <w:t xml:space="preserve">确保一次性通过相关部门的竣工验收，未达到质量要求的，承包人负责无条件返工，直至达到要求，所发生的费用由承包人承担，承包人还应赔偿因此给发包人造成的损失。</w:t>
      </w:r>
      <w:r/>
    </w:p>
    <w:p>
      <w:pPr>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s="宋体"/>
          <w:sz w:val="24"/>
        </w:rPr>
        <w:t xml:space="preserve">施工工艺的特殊要求：按国家有关规定执行。</w:t>
      </w:r>
      <w:r/>
    </w:p>
    <w:p>
      <w:pPr>
        <w:ind w:firstLine="480"/>
        <w:spacing w:line="360" w:lineRule="auto"/>
        <w:rPr>
          <w:rFonts w:ascii="宋体" w:hAnsi="宋体"/>
          <w:color w:val="000000"/>
          <w:sz w:val="24"/>
        </w:rPr>
      </w:pPr>
      <w:r>
        <w:rPr>
          <w:rFonts w:hint="eastAsia" w:ascii="宋体" w:hAnsi="宋体"/>
          <w:color w:val="000000"/>
          <w:sz w:val="24"/>
        </w:rPr>
        <w:t xml:space="preserve">7、承包方式：包工包料，不得分包与转包。</w:t>
      </w:r>
      <w:r/>
    </w:p>
    <w:p>
      <w:pPr>
        <w:spacing w:line="360" w:lineRule="auto"/>
        <w:rPr>
          <w:rFonts w:ascii="宋体" w:hAnsi="宋体"/>
          <w:b/>
          <w:color w:val="000000"/>
          <w:sz w:val="24"/>
        </w:rPr>
      </w:pPr>
      <w:r>
        <w:rPr>
          <w:rFonts w:hint="eastAsia" w:ascii="宋体" w:hAnsi="宋体"/>
          <w:b/>
          <w:color w:val="000000"/>
          <w:sz w:val="24"/>
        </w:rPr>
        <w:t xml:space="preserve">三、投标报价要求：</w:t>
      </w:r>
      <w:r/>
    </w:p>
    <w:p>
      <w:pPr>
        <w:ind w:firstLine="422"/>
        <w:spacing w:line="360" w:lineRule="auto"/>
        <w:rPr>
          <w:rFonts w:ascii="宋体" w:hAnsi="宋体" w:cs="宋体"/>
          <w:sz w:val="24"/>
        </w:rPr>
      </w:pPr>
      <w:r>
        <w:rPr>
          <w:rFonts w:hint="eastAsia" w:ascii="宋体" w:hAnsi="宋体" w:cs="宋体"/>
          <w:sz w:val="24"/>
        </w:rPr>
        <w:t xml:space="preserve">(一) 工程量清单以及图纸详见本项目磋商文件附件（后附）。</w:t>
      </w:r>
      <w:r/>
    </w:p>
    <w:p>
      <w:pPr>
        <w:ind w:firstLine="422"/>
        <w:spacing w:line="360" w:lineRule="auto"/>
        <w:rPr>
          <w:rFonts w:ascii="宋体" w:hAnsi="宋体"/>
          <w:b/>
          <w:color w:val="000000"/>
          <w:sz w:val="24"/>
        </w:rPr>
      </w:pPr>
      <w:r>
        <w:rPr>
          <w:rFonts w:hint="eastAsia" w:ascii="宋体" w:hAnsi="宋体" w:cs="宋体"/>
          <w:sz w:val="24"/>
        </w:rPr>
        <w:t xml:space="preserve">(二) 《已标价的工程量清单》报价要求。</w:t>
      </w:r>
      <w:r/>
    </w:p>
    <w:p>
      <w:pPr>
        <w:spacing w:line="360" w:lineRule="auto"/>
        <w:rPr>
          <w:rFonts w:ascii="宋体" w:hAnsi="宋体" w:cs="宋体"/>
          <w:b/>
          <w:bCs/>
          <w:color w:val="000000"/>
          <w:sz w:val="24"/>
          <w:szCs w:val="16"/>
        </w:rPr>
      </w:pPr>
      <w:r>
        <w:rPr>
          <w:rFonts w:hint="eastAsia" w:ascii="宋体" w:hAnsi="宋体" w:cs="宋体"/>
          <w:b/>
          <w:bCs/>
          <w:color w:val="000000"/>
          <w:sz w:val="24"/>
          <w:szCs w:val="16"/>
        </w:rPr>
        <w:t xml:space="preserve">1、响应报价内容</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1.1响应报价应包括磋商文件中所确定的招标范围内工程量清单中所含的全部内容，以及为完成上述内容所需的全部费用，其根据为供应商提交的已标价的工程量清单及附表。</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1.2供应商应按采购人提供的工程量清单填报价格。填写的项目编码、项目名称、项目特征、计量单位、工程量必须与采购人提供的一致。</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1.3实行工程量清单招标的</w:t>
      </w:r>
      <w:r>
        <w:rPr>
          <w:rFonts w:hint="eastAsia" w:ascii="宋体" w:hAnsi="宋体" w:cs="宋体"/>
          <w:color w:val="000000"/>
          <w:sz w:val="24"/>
          <w:szCs w:val="16"/>
        </w:rPr>
        <w:t xml:space="preserve">建设项目</w:t>
      </w:r>
      <w:r>
        <w:rPr>
          <w:rFonts w:hint="eastAsia" w:ascii="宋体" w:hAnsi="宋体" w:cs="宋体"/>
          <w:color w:val="000000"/>
          <w:sz w:val="24"/>
          <w:szCs w:val="16"/>
        </w:rPr>
        <w:t xml:space="preserve">，量的风险由发包人承担，价的风险在约定风险</w:t>
      </w:r>
      <w:r>
        <w:rPr>
          <w:rFonts w:hint="eastAsia" w:ascii="宋体" w:hAnsi="宋体" w:cs="宋体"/>
          <w:color w:val="000000"/>
          <w:sz w:val="24"/>
          <w:szCs w:val="16"/>
        </w:rPr>
        <w:t xml:space="preserve">范围内的，由承包人承担，风险范围以外的按合同约定。</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spacing w:line="360" w:lineRule="auto"/>
        <w:rPr>
          <w:rFonts w:ascii="宋体" w:hAnsi="宋体" w:cs="宋体"/>
          <w:color w:val="000000"/>
          <w:sz w:val="24"/>
          <w:szCs w:val="16"/>
        </w:rPr>
      </w:pPr>
      <w:r>
        <w:rPr>
          <w:rFonts w:hint="eastAsia" w:ascii="宋体" w:hAnsi="宋体" w:cs="宋体"/>
          <w:color w:val="000000"/>
          <w:sz w:val="24"/>
          <w:szCs w:val="16"/>
        </w:rPr>
        <w:t xml:space="preserve">1.6 施工组织设计所描述的技术措施所发生的费用，视为已体现在供应商报价的非实体性消耗所发生的费用中。</w:t>
      </w:r>
      <w:r/>
    </w:p>
    <w:p>
      <w:pPr>
        <w:spacing w:line="360" w:lineRule="auto"/>
        <w:rPr>
          <w:rFonts w:ascii="宋体" w:hAnsi="宋体" w:cs="宋体"/>
          <w:color w:val="000000"/>
          <w:sz w:val="24"/>
        </w:rPr>
      </w:pPr>
      <w:r>
        <w:rPr>
          <w:rFonts w:hint="eastAsia" w:ascii="宋体" w:hAnsi="宋体" w:cs="宋体"/>
          <w:color w:val="000000"/>
          <w:sz w:val="24"/>
          <w:szCs w:val="16"/>
        </w:rPr>
        <w:t xml:space="preserve">1.7 </w:t>
      </w:r>
      <w:r>
        <w:rPr>
          <w:rFonts w:ascii="宋体" w:hAnsi="宋体" w:cs="宋体"/>
          <w:color w:val="000000"/>
          <w:sz w:val="24"/>
        </w:rPr>
        <w:t xml:space="preserve">投标人如勘察现场，投标人在现场勘察活动中须服从采购人指挥</w:t>
      </w:r>
      <w:r>
        <w:rPr>
          <w:rFonts w:ascii="宋体" w:hAnsi="宋体" w:cs="宋体"/>
          <w:color w:val="000000"/>
          <w:sz w:val="24"/>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000000"/>
          <w:sz w:val="24"/>
          <w:szCs w:val="16"/>
        </w:rPr>
      </w:pPr>
      <w:r>
        <w:rPr>
          <w:rFonts w:hint="eastAsia" w:ascii="宋体" w:hAnsi="宋体" w:cs="宋体"/>
          <w:color w:val="000000"/>
          <w:sz w:val="24"/>
          <w:szCs w:val="16"/>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000000"/>
          <w:sz w:val="24"/>
          <w:szCs w:val="16"/>
        </w:rPr>
      </w:pPr>
      <w:r>
        <w:rPr>
          <w:rFonts w:hint="eastAsia" w:ascii="宋体" w:hAnsi="宋体" w:cs="宋体"/>
          <w:color w:val="000000"/>
          <w:sz w:val="24"/>
          <w:szCs w:val="16"/>
        </w:rPr>
        <w:t xml:space="preserve">1.9由供应商负责办理相关建设、城管、市政、安全、环保等部门的手续，施工供应商在响应报价时应考虑这样因素，费用包含在报价中，采购人不接受供应商关于此类费用的任何诉讼或索赔。</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2、投标报价方式</w:t>
      </w:r>
      <w:r/>
    </w:p>
    <w:p>
      <w:pPr>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2.1本工程采用固定单价合同（除另有规定外）。供应商应充分考虑施工期间各类建材的市场风险，并计入总报价，供应商在计算报价时应考虑一定的风险系数。</w:t>
      </w:r>
      <w:r/>
    </w:p>
    <w:p>
      <w:pPr>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2.2材料风险约定：</w:t>
      </w:r>
      <w:r/>
    </w:p>
    <w:p>
      <w:pPr>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2.2.1对于法律、法规、规章或有关政策出台导致工程税金、规费等发生变化的，应按照有关规定执行。</w:t>
      </w:r>
      <w:r/>
    </w:p>
    <w:p>
      <w:pPr>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3、报价的计价方法</w:t>
      </w:r>
      <w:r/>
    </w:p>
    <w:p>
      <w:pPr>
        <w:ind w:firstLine="600"/>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4、报价编制依据及要求：详见工程量清单</w:t>
      </w:r>
      <w:r>
        <w:rPr>
          <w:rFonts w:hint="eastAsia" w:ascii="宋体" w:hAnsi="宋体" w:cs="宋体"/>
          <w:b/>
          <w:bCs/>
          <w:color w:val="000000"/>
          <w:sz w:val="24"/>
          <w:szCs w:val="16"/>
        </w:rPr>
        <w:t xml:space="preserve">及编制说明</w:t>
      </w:r>
      <w:r>
        <w:rPr>
          <w:rFonts w:hint="eastAsia" w:ascii="宋体" w:hAnsi="宋体" w:cs="宋体"/>
          <w:b/>
          <w:bCs/>
          <w:color w:val="000000"/>
          <w:sz w:val="24"/>
          <w:szCs w:val="16"/>
        </w:rPr>
        <w:t xml:space="preserve">。</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五、低于成本报价</w:t>
      </w:r>
      <w:r/>
    </w:p>
    <w:p>
      <w:pPr>
        <w:ind w:firstLine="600"/>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ind w:firstLine="600"/>
        <w:spacing w:before="220" w:line="360" w:lineRule="auto"/>
        <w:widowControl/>
        <w:rPr>
          <w:rFonts w:ascii="宋体" w:hAnsi="宋体" w:cs="宋体"/>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16"/>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六、项目实施要求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1、供应商报价时需考虑完成本项目内容所涉及的人工费、材料费、机械费、管理费、验收、税金等相关的一切费用。</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2、供应商应根据本项目实际情况，合理配置人员，除项目经理外，安全员、质检员、施工员、预算员、材料员等人员应经验丰富，确保项目顺利实施。</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3、供应商对项目现场和周围环境进行实地踏勘，合理编制本项目施工方案。  </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4、承包人对工程建设期间扬尘治理工作负主体责任。应制定施工现场扬尘污染防治专项方案，按照承包工程范围做好扬尘污染防治措施的落实。</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5、建设工程施工活动及其产品的质量,应保证工程的固有特性满足采购人的需要并符合现行国家法律、行政法规和技术标准、规范的要求。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6、施工质量要达到的基本要求是:施工建成的工程实体按照国家《建筑工程施工质量验收统一标准》GB50300-2013和相关专业验收规范检查验收合格。施工质量验收合格应符合下列要求:</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（1）符合《建筑工程施工质量验收统一标准》GB50300-2013 和相关专业验收规范的规定;</w:t>
      </w:r>
      <w:r/>
    </w:p>
    <w:p>
      <w:pPr>
        <w:pStyle w:val="1109"/>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before="220" w:line="360" w:lineRule="auto"/>
        <w:widowControl/>
        <w:rPr>
          <w:rFonts w:ascii="宋体" w:hAnsi="宋体" w:cs="宋体"/>
          <w:b/>
          <w:bCs/>
          <w:color w:val="000000"/>
          <w:sz w:val="24"/>
          <w:szCs w:val="1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rPr>
        <w:t xml:space="preserve">七、其他要求：见《磋商文件》附件：《合同草案条款》。</w:t>
      </w:r>
      <w:r/>
    </w:p>
    <w:p>
      <w:pPr>
        <w:jc w:val="center"/>
        <w:spacing w:line="360" w:lineRule="auto"/>
        <w:tabs>
          <w:tab w:val="left" w:pos="1703" w:leader="none"/>
        </w:tabs>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rPr>
        <w:br w:type="page" w:clear="all"/>
      </w:r>
      <w:r>
        <w:rPr>
          <w:rFonts w:hint="eastAsia" w:asciiTheme="minorEastAsia" w:hAnsiTheme="minorEastAsia" w:eastAsiaTheme="minorEastAsia" w:cstheme="minorEastAsia"/>
          <w:b/>
          <w:bCs/>
          <w:sz w:val="36"/>
          <w:szCs w:val="36"/>
        </w:rPr>
        <w:t xml:space="preserve">3、磋商报价表</w:t>
      </w:r>
      <w:r/>
    </w:p>
    <w:p>
      <w:pPr>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货币单位：人民币元</w:t>
      </w:r>
      <w:r/>
    </w:p>
    <w:p>
      <w:pPr>
        <w:pStyle w:val="156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r/>
      <w:r/>
    </w:p>
    <w:p>
      <w:pPr>
        <w:rPr>
          <w:rFonts w:ascii="宋体" w:hAnsi="宋体" w:cs="宋体"/>
          <w:b/>
          <w:bCs/>
          <w:color w:val="000000"/>
          <w:sz w:val="36"/>
        </w:rPr>
      </w:pPr>
      <w:r>
        <w:rPr>
          <w:rFonts w:hint="eastAsia" w:ascii="宋体" w:hAnsi="宋体" w:cs="宋体"/>
          <w:b/>
          <w:bCs/>
          <w:sz w:val="24"/>
        </w:rPr>
        <w:t xml:space="preserve">（政府采购客户端工具输入报价自动生成，加盖电子签章）</w:t>
      </w:r>
      <w:r/>
    </w:p>
    <w:p>
      <w:pPr>
        <w:pStyle w:val="1085"/>
        <w:jc w:val="center"/>
        <w:spacing w:before="0" w:beforeAutospacing="0" w:after="0" w:afterAutospacing="0" w:line="360" w:lineRule="auto"/>
        <w:widowControl w:val="off"/>
        <w:rPr>
          <w:rFonts w:cs="宋体"/>
          <w:b/>
          <w:bCs/>
          <w:color w:val="000000"/>
        </w:rPr>
      </w:pPr>
      <w:r>
        <w:rPr>
          <w:rFonts w:cs="宋体"/>
          <w:b/>
          <w:bCs/>
          <w:color w:val="000000"/>
        </w:rPr>
      </w:r>
      <w:r/>
    </w:p>
    <w:p>
      <w:pPr>
        <w:pStyle w:val="1085"/>
        <w:jc w:val="center"/>
        <w:spacing w:before="0" w:beforeAutospacing="0" w:after="0" w:afterAutospacing="0" w:line="360" w:lineRule="auto"/>
        <w:widowControl w:val="off"/>
        <w:rPr>
          <w:rFonts w:cs="宋体"/>
          <w:b/>
          <w:bCs/>
          <w:color w:val="000000"/>
        </w:rPr>
      </w:pPr>
      <w:r>
        <w:rPr>
          <w:rFonts w:cs="宋体"/>
          <w:b/>
          <w:bCs/>
          <w:color w:val="000000"/>
        </w:rPr>
      </w:r>
      <w:r/>
    </w:p>
    <w:p>
      <w:pPr>
        <w:pStyle w:val="1085"/>
        <w:jc w:val="center"/>
        <w:spacing w:before="0" w:beforeAutospacing="0" w:after="0" w:afterAutospacing="0" w:line="360" w:lineRule="auto"/>
        <w:widowControl w:val="off"/>
        <w:rPr>
          <w:rFonts w:cs="宋体"/>
          <w:b/>
          <w:bCs/>
          <w:color w:val="000000"/>
        </w:rPr>
      </w:pPr>
      <w:r>
        <w:rPr>
          <w:rFonts w:cs="宋体"/>
          <w:b/>
          <w:bCs/>
          <w:color w:val="000000"/>
        </w:rPr>
      </w:r>
      <w:r/>
    </w:p>
    <w:p>
      <w:pPr>
        <w:pStyle w:val="1085"/>
        <w:jc w:val="center"/>
        <w:spacing w:before="0" w:beforeAutospacing="0" w:after="0" w:afterAutospacing="0" w:line="360" w:lineRule="auto"/>
        <w:widowControl w:val="off"/>
        <w:rPr>
          <w:rFonts w:cs="宋体"/>
          <w:b/>
          <w:bCs/>
          <w:color w:val="000000"/>
        </w:rPr>
      </w:pPr>
      <w:r>
        <w:rPr>
          <w:rFonts w:cs="宋体"/>
          <w:b/>
          <w:bCs/>
          <w:color w:val="000000"/>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供应商承诺：本报价（总价）为供应商本企业提供的服务。</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报价说明：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1、报价应包括磋商文件所确定的招标范围内所含的全部内容，以及为完成上述内容所需的全部费用。</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2、报价以总价为准，大小写不一致以大写为准；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3、偏离说明：详见《偏离表》；</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4、如最后报价未列明单价，则最后所报各项单价计算方法为：（最后报价/最初报价）* 各项最初报价的单价。</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pStyle w:val="1061"/>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1049"/>
        <w:rPr>
          <w:rFonts w:asciiTheme="minorEastAsia" w:hAnsiTheme="minorEastAsia" w:eastAsiaTheme="minorEastAsia" w:cstheme="minorEastAsia"/>
        </w:rPr>
      </w:pPr>
      <w:r>
        <w:rPr>
          <w:rFonts w:asciiTheme="minorEastAsia" w:hAnsiTheme="minorEastAsia" w:eastAsiaTheme="minorEastAsia" w:cstheme="minorEastAsia"/>
        </w:rPr>
      </w:r>
      <w:r/>
    </w:p>
    <w:p>
      <w:pPr>
        <w:pStyle w:val="1049"/>
        <w:rPr>
          <w:rFonts w:asciiTheme="minorEastAsia" w:hAnsiTheme="minorEastAsia" w:eastAsiaTheme="minorEastAsia" w:cstheme="minorEastAsia"/>
        </w:rPr>
      </w:pPr>
      <w:r>
        <w:rPr>
          <w:rFonts w:asciiTheme="minorEastAsia" w:hAnsiTheme="minorEastAsia" w:eastAsiaTheme="minorEastAsia" w:cstheme="minorEastAsia"/>
        </w:rPr>
      </w:r>
      <w:r/>
    </w:p>
    <w:p>
      <w:pPr>
        <w:pStyle w:val="1052"/>
      </w:pPr>
      <w:r/>
      <w:r/>
    </w:p>
    <w:p>
      <w:pPr>
        <w:jc w:val="center"/>
        <w:spacing w:line="360" w:lineRule="auto"/>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rPr>
        <w:t xml:space="preserve">4、</w:t>
      </w:r>
      <w:bookmarkStart w:id="1" w:name="_Hlk81985238"/>
      <w:r>
        <w:rPr>
          <w:rFonts w:hint="eastAsia" w:asciiTheme="minorEastAsia" w:hAnsiTheme="minorEastAsia" w:eastAsiaTheme="minorEastAsia" w:cstheme="minorEastAsia"/>
          <w:b/>
          <w:bCs/>
          <w:sz w:val="36"/>
        </w:rPr>
        <w:t xml:space="preserve">分项价格表</w:t>
      </w:r>
      <w:r/>
    </w:p>
    <w:p>
      <w:pPr>
        <w:jc w:val="center"/>
        <w:spacing w:line="360" w:lineRule="auto"/>
        <w:rPr>
          <w:rFonts w:ascii="宋体" w:hAnsi="宋体" w:cs="宋体"/>
          <w:sz w:val="22"/>
          <w:szCs w:val="22"/>
        </w:rPr>
      </w:pPr>
      <w:r>
        <w:rPr>
          <w:rFonts w:hint="eastAsia" w:asciiTheme="minorEastAsia" w:hAnsiTheme="minorEastAsia" w:eastAsiaTheme="minorEastAsia" w:cstheme="minorEastAsia"/>
          <w:b/>
          <w:bCs/>
          <w:sz w:val="32"/>
          <w:szCs w:val="22"/>
        </w:rPr>
        <w:t xml:space="preserve"> </w:t>
      </w:r>
      <w:r>
        <w:rPr>
          <w:rFonts w:ascii="宋体" w:hAnsi="宋体"/>
          <w:b/>
          <w:bCs/>
          <w:sz w:val="32"/>
          <w:szCs w:val="22"/>
        </w:rPr>
        <w:t xml:space="preserve">（具有标价的工程量清单与报价表）</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本次为首次报价</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项目名称：睢宁县邱集镇2025年度王楼村宜居宜业和美乡村</w:t>
      </w:r>
      <w:r>
        <w:rPr>
          <w:rFonts w:hint="eastAsia" w:asciiTheme="minorEastAsia" w:hAnsiTheme="minorEastAsia" w:eastAsiaTheme="minorEastAsia" w:cstheme="minorEastAsia"/>
          <w:sz w:val="24"/>
        </w:rPr>
        <w:t xml:space="preserve">建设项目</w:t>
      </w:r>
      <w:r/>
    </w:p>
    <w:p>
      <w:pPr>
        <w:pStyle w:val="1052"/>
        <w:rPr>
          <w:rFonts w:asciiTheme="minorEastAsia" w:hAnsiTheme="minorEastAsia" w:eastAsiaTheme="minorEastAsia" w:cstheme="minorEastAsia"/>
        </w:rPr>
      </w:pPr>
      <w:r>
        <w:rPr>
          <w:rFonts w:asciiTheme="minorEastAsia" w:hAnsiTheme="minorEastAsia" w:eastAsiaTheme="minorEastAsia" w:cstheme="minorEastAsia"/>
        </w:rPr>
      </w:r>
      <w:r/>
    </w:p>
    <w:p>
      <w:pPr>
        <w:pStyle w:val="1062"/>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568"/>
        <w:ind w:left="0"/>
        <w:jc w:val="center"/>
        <w:rPr>
          <w:rFonts w:ascii="宋体" w:hAnsi="宋体" w:cs="宋体"/>
        </w:rPr>
      </w:pPr>
      <w:r>
        <w:rPr>
          <w:rFonts w:hint="eastAsia" w:ascii="宋体" w:hAnsi="宋体" w:cs="宋体"/>
        </w:rPr>
        <w:t xml:space="preserve">【根据《工程量清单》进行编制】</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22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w:t>
      </w:r>
      <w:r>
        <w:rPr>
          <w:rFonts w:hint="eastAsia" w:asciiTheme="minorEastAsia" w:hAnsiTheme="minorEastAsia" w:eastAsiaTheme="minorEastAsia" w:cstheme="minorEastAsia"/>
          <w:b/>
          <w:sz w:val="24"/>
        </w:rPr>
        <w:t xml:space="preserve">如果不提供《分项价格表》将视为没有实质性响应。</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2.响应供应商对以上数据的真实性负责。</w:t>
      </w:r>
      <w:bookmarkEnd w:id="1"/>
      <w:r/>
      <w:r/>
    </w:p>
    <w:p>
      <w:pPr>
        <w:ind w:firstLine="482"/>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i/>
          <w:sz w:val="24"/>
          <w:u w:val="single"/>
        </w:rPr>
        <w:t xml:space="preserve">采购人或采购代理机构有权将以上内容进行公示。</w:t>
      </w:r>
      <w:r/>
    </w:p>
    <w:p>
      <w:pPr>
        <w:spacing w:line="360" w:lineRule="auto"/>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clear="all"/>
      </w:r>
      <w:r/>
    </w:p>
    <w:p>
      <w:pPr>
        <w:pStyle w:val="1134"/>
        <w:jc w:val="center"/>
        <w:rPr>
          <w:rFonts w:ascii="宋体" w:hAnsi="宋体"/>
          <w:b/>
          <w:bCs/>
          <w:sz w:val="36"/>
        </w:rPr>
      </w:pPr>
      <w:r>
        <w:rPr>
          <w:rFonts w:hint="eastAsia" w:asciiTheme="minorEastAsia" w:hAnsiTheme="minorEastAsia" w:eastAsiaTheme="minorEastAsia" w:cstheme="minorEastAsia"/>
          <w:b/>
          <w:bCs/>
          <w:sz w:val="36"/>
        </w:rPr>
        <w:t xml:space="preserve"> 5、</w:t>
      </w:r>
      <w:bookmarkStart w:id="2" w:name="_Hlk81985343"/>
      <w:r>
        <w:rPr>
          <w:rFonts w:hint="eastAsia" w:ascii="宋体" w:hAnsi="宋体"/>
          <w:b/>
          <w:bCs/>
          <w:sz w:val="36"/>
        </w:rPr>
        <w:t xml:space="preserve">承包人用于本工程施工的机械设备表</w:t>
      </w:r>
      <w:r/>
    </w:p>
    <w:p>
      <w:pPr>
        <w:spacing w:line="360" w:lineRule="auto"/>
        <w:rPr>
          <w:rFonts w:ascii="宋体" w:hAnsi="宋体" w:cs="宋体"/>
          <w:sz w:val="24"/>
        </w:rPr>
      </w:pPr>
      <w:r>
        <w:rPr>
          <w:rFonts w:ascii="宋体" w:hAnsi="宋体" w:cs="宋体"/>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项目编号：JSZC-320324-JSRZ-C2025-0013</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项目名称：睢宁县邱集镇2025年度王楼村宜居宜业和美乡村建设项目</w:t>
      </w:r>
      <w:r/>
    </w:p>
    <w:tbl>
      <w:tblPr>
        <w:tblStyle w:val="1090"/>
        <w:tblW w:w="845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27"/>
        <w:gridCol w:w="1150"/>
        <w:gridCol w:w="939"/>
        <w:gridCol w:w="939"/>
        <w:gridCol w:w="939"/>
        <w:gridCol w:w="940"/>
        <w:gridCol w:w="940"/>
        <w:gridCol w:w="940"/>
        <w:gridCol w:w="940"/>
      </w:tblGrid>
      <w:tr>
        <w:trPr>
          <w:trHeight w:val="961"/>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78"/>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27"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9"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40" w:type="dxa"/>
            <w:vAlign w:val="center"/>
            <w:textDirection w:val="lrTb"/>
            <w:noWrap/>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07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 </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480"/>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rPr>
          <w:rFonts w:ascii="宋体" w:hAnsi="宋体" w:cs="宋体"/>
          <w:b/>
          <w:sz w:val="24"/>
        </w:rPr>
      </w:pPr>
      <w:r>
        <w:rPr>
          <w:rFonts w:ascii="宋体" w:hAnsi="宋体" w:cs="宋体"/>
          <w:b/>
          <w:sz w:val="24"/>
        </w:rPr>
        <w:br w:type="page" w:clear="all"/>
      </w:r>
      <w:r/>
    </w:p>
    <w:p>
      <w:pPr>
        <w:spacing w:after="40" w:line="360" w:lineRule="auto"/>
        <w:rPr>
          <w:sz w:val="18"/>
        </w:rPr>
      </w:pPr>
      <w:r>
        <w:rPr>
          <w:sz w:val="18"/>
        </w:rPr>
      </w:r>
      <w:r/>
    </w:p>
    <w:p>
      <w:pPr>
        <w:jc w:val="center"/>
        <w:spacing w:line="360" w:lineRule="auto"/>
        <w:rPr>
          <w:rFonts w:ascii="宋体" w:hAnsi="宋体"/>
          <w:b/>
          <w:bCs/>
          <w:sz w:val="36"/>
        </w:rPr>
      </w:pPr>
      <w:r>
        <w:rPr>
          <w:rFonts w:hint="eastAsia" w:ascii="宋体" w:hAnsi="宋体"/>
          <w:b/>
          <w:bCs/>
          <w:sz w:val="36"/>
        </w:rPr>
        <w:t xml:space="preserve">6、承包人主要施工管理人员表</w:t>
      </w:r>
      <w:r/>
    </w:p>
    <w:p>
      <w:pPr>
        <w:pStyle w:val="1049"/>
        <w:rPr>
          <w:rFonts w:hint="eastAsia"/>
        </w:rPr>
      </w:pPr>
      <w:r>
        <w:rPr>
          <w:rFonts w:hint="eastAsia"/>
        </w:rPr>
      </w:r>
      <w:r/>
    </w:p>
    <w:tbl>
      <w:tblPr>
        <w:tblW w:w="4691"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566"/>
        <w:gridCol w:w="1196"/>
        <w:gridCol w:w="962"/>
        <w:gridCol w:w="962"/>
        <w:gridCol w:w="3561"/>
      </w:tblGrid>
      <w:tr>
        <w:trPr>
          <w:jc w:val="center"/>
          <w:trHeight w:val="447" w:hRule="exact"/>
        </w:trPr>
        <w:tc>
          <w:tcPr>
            <w:tcW w:w="950"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名    称</w:t>
            </w:r>
            <w:r/>
          </w:p>
        </w:tc>
        <w:tc>
          <w:tcPr>
            <w:tcW w:w="725"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姓名</w:t>
            </w:r>
            <w:r/>
          </w:p>
        </w:tc>
        <w:tc>
          <w:tcPr>
            <w:tcW w:w="583"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职务</w:t>
            </w:r>
            <w:r/>
          </w:p>
        </w:tc>
        <w:tc>
          <w:tcPr>
            <w:tcW w:w="583"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职称</w:t>
            </w:r>
            <w:r/>
          </w:p>
        </w:tc>
        <w:tc>
          <w:tcPr>
            <w:tcW w:w="2159" w:type="pct"/>
            <w:vAlign w:val="center"/>
            <w:textDirection w:val="lrTb"/>
            <w:noWrap/>
          </w:tcPr>
          <w:p>
            <w:pPr>
              <w:ind w:right="72"/>
              <w:jc w:val="center"/>
              <w:keepNext/>
              <w:spacing w:after="120" w:line="360" w:lineRule="auto"/>
              <w:rPr>
                <w:rFonts w:ascii="宋体" w:hAnsi="宋体"/>
                <w:sz w:val="24"/>
                <w:szCs w:val="21"/>
              </w:rPr>
            </w:pPr>
            <w:r>
              <w:rPr>
                <w:rFonts w:ascii="宋体" w:hAnsi="宋体"/>
                <w:sz w:val="24"/>
                <w:szCs w:val="21"/>
              </w:rPr>
              <w:t xml:space="preserve">主要资历、经验及承担过的项目</w:t>
            </w:r>
            <w:r/>
          </w:p>
        </w:tc>
      </w:tr>
      <w:tr>
        <w:trPr>
          <w:jc w:val="center"/>
          <w:trHeight w:val="447" w:hRule="exact"/>
        </w:trPr>
        <w:tc>
          <w:tcPr>
            <w:gridSpan w:val="5"/>
            <w:tcW w:w="500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一、总部人员</w:t>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项目主管</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其他人员</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gridSpan w:val="5"/>
            <w:tcW w:w="500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二、现场人员</w:t>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项目经理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技术负责人</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造价管理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质量管理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材料管理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安全管理</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r>
        <w:trPr>
          <w:jc w:val="center"/>
          <w:trHeight w:val="447" w:hRule="exact"/>
        </w:trPr>
        <w:tc>
          <w:tcPr>
            <w:tcW w:w="950"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t xml:space="preserve">其他人员</w:t>
            </w:r>
            <w:r/>
          </w:p>
        </w:tc>
        <w:tc>
          <w:tcPr>
            <w:tcW w:w="725"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583"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c>
          <w:tcPr>
            <w:tcW w:w="2159" w:type="pct"/>
            <w:vAlign w:val="center"/>
            <w:textDirection w:val="lrTb"/>
            <w:noWrap/>
          </w:tcPr>
          <w:p>
            <w:pPr>
              <w:ind w:right="72"/>
              <w:keepNext/>
              <w:spacing w:after="120" w:line="360" w:lineRule="auto"/>
              <w:rPr>
                <w:rFonts w:ascii="宋体" w:hAnsi="宋体"/>
                <w:sz w:val="24"/>
                <w:szCs w:val="21"/>
              </w:rPr>
            </w:pPr>
            <w:r>
              <w:rPr>
                <w:rFonts w:ascii="宋体" w:hAnsi="宋体"/>
                <w:sz w:val="24"/>
                <w:szCs w:val="21"/>
              </w:rPr>
            </w:r>
            <w:r/>
          </w:p>
        </w:tc>
      </w:tr>
    </w:tbl>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附：1.项目负责人无在建工程的证明材料。（必须提供）。</w:t>
      </w:r>
      <w:r/>
    </w:p>
    <w:p>
      <w:pPr>
        <w:ind w:firstLine="4578"/>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687"/>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w:t>
      </w:r>
      <w:r/>
    </w:p>
    <w:p>
      <w:pPr>
        <w:ind w:firstLine="602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jc w:val="left"/>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480"/>
        <w:jc w:val="left"/>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spacing w:line="360" w:lineRule="auto"/>
        <w:rPr>
          <w:rFonts w:asciiTheme="minorEastAsia" w:hAnsiTheme="minorEastAsia" w:eastAsiaTheme="minorEastAsia" w:cstheme="minorEastAsia"/>
          <w:b/>
          <w:bCs/>
          <w:sz w:val="36"/>
        </w:rPr>
        <w:outlineLvl w:val="1"/>
      </w:pPr>
      <w:r>
        <w:rPr>
          <w:rFonts w:asciiTheme="minorEastAsia" w:hAnsiTheme="minorEastAsia" w:eastAsiaTheme="minorEastAsia" w:cstheme="minorEastAsia"/>
          <w:b/>
          <w:bCs/>
          <w:sz w:val="36"/>
        </w:rPr>
      </w:r>
      <w:r/>
    </w:p>
    <w:p>
      <w:pPr>
        <w:pStyle w:val="1061"/>
        <w:rPr>
          <w:rFonts w:asciiTheme="minorEastAsia" w:hAnsiTheme="minorEastAsia" w:eastAsiaTheme="minorEastAsia" w:cstheme="minorEastAsia"/>
          <w:b/>
          <w:bCs/>
          <w:color w:val="ff0000"/>
          <w:sz w:val="36"/>
        </w:rPr>
      </w:pPr>
      <w:r>
        <w:rPr>
          <w:rFonts w:asciiTheme="minorEastAsia" w:hAnsiTheme="minorEastAsia" w:eastAsiaTheme="minorEastAsia" w:cstheme="minorEastAsia"/>
          <w:b/>
          <w:bCs/>
          <w:color w:val="ff0000"/>
          <w:sz w:val="36"/>
        </w:rPr>
      </w:r>
      <w:r/>
    </w:p>
    <w:p>
      <w:pPr>
        <w:pStyle w:val="1082"/>
      </w:pPr>
      <w:r/>
      <w:r/>
    </w:p>
    <w:p>
      <w:pPr>
        <w:pStyle w:val="1082"/>
      </w:pPr>
      <w:r/>
      <w:r/>
    </w:p>
    <w:p>
      <w:pPr>
        <w:jc w:val="center"/>
        <w:spacing w:line="360" w:lineRule="auto"/>
        <w:rPr>
          <w:rFonts w:asciiTheme="minorEastAsia" w:hAnsiTheme="minorEastAsia" w:eastAsiaTheme="minorEastAsia" w:cstheme="minorEastAsia"/>
          <w:b/>
          <w:bCs/>
          <w:sz w:val="36"/>
        </w:rPr>
        <w:outlineLvl w:val="1"/>
      </w:pPr>
      <w:r>
        <w:rPr>
          <w:rFonts w:asciiTheme="minorEastAsia" w:hAnsiTheme="minorEastAsia" w:eastAsiaTheme="minorEastAsia" w:cstheme="minorEastAsia"/>
          <w:b/>
          <w:bCs/>
          <w:sz w:val="36"/>
        </w:rPr>
      </w:r>
      <w:r/>
    </w:p>
    <w:p>
      <w:pPr>
        <w:jc w:val="center"/>
        <w:spacing w:line="360" w:lineRule="auto"/>
        <w:rPr>
          <w:rFonts w:asciiTheme="minorEastAsia" w:hAnsiTheme="minorEastAsia" w:eastAsiaTheme="minorEastAsia" w:cstheme="minorEastAsia"/>
          <w:b/>
          <w:bCs/>
          <w:sz w:val="36"/>
        </w:rPr>
        <w:outlineLvl w:val="1"/>
      </w:pPr>
      <w:r>
        <w:rPr>
          <w:rFonts w:hint="eastAsia" w:asciiTheme="minorEastAsia" w:hAnsiTheme="minorEastAsia" w:eastAsiaTheme="minorEastAsia" w:cstheme="minorEastAsia"/>
          <w:b/>
          <w:bCs/>
          <w:sz w:val="36"/>
        </w:rPr>
        <w:t xml:space="preserve">7、偏离表</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项目名称：睢宁县邱集镇2025年度王楼村宜居宜业和美乡村</w:t>
      </w:r>
      <w:r>
        <w:rPr>
          <w:rFonts w:hint="eastAsia" w:asciiTheme="minorEastAsia" w:hAnsiTheme="minorEastAsia" w:eastAsiaTheme="minorEastAsia" w:cstheme="minorEastAsia"/>
          <w:sz w:val="24"/>
        </w:rPr>
        <w:t xml:space="preserve">建设项目</w:t>
      </w:r>
      <w:r/>
    </w:p>
    <w:tbl>
      <w:tblPr>
        <w:tblW w:w="8720" w:type="dxa"/>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asciiTheme="minorEastAsia" w:hAnsiTheme="minorEastAsia" w:eastAsiaTheme="minorEastAsia" w:cstheme="minorEastAsia"/>
                <w:caps/>
                <w:sz w:val="24"/>
              </w:rPr>
            </w:pPr>
            <w:r>
              <w:rPr>
                <w:rFonts w:asciiTheme="minorEastAsia" w:hAnsiTheme="minorEastAsia" w:eastAsiaTheme="minorEastAsia" w:cstheme="minorEastAsia"/>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spacing w:line="360" w:lineRule="auto"/>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firstLine="28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bookmarkEnd w:id="2"/>
      <w:r/>
      <w:r/>
    </w:p>
    <w:p>
      <w:pPr>
        <w:pStyle w:val="1062"/>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right="29"/>
        <w:jc w:val="center"/>
        <w:spacing w:line="360" w:lineRule="auto"/>
        <w:rPr>
          <w:rFonts w:asciiTheme="minorEastAsia" w:hAnsiTheme="minorEastAsia" w:eastAsiaTheme="minorEastAsia" w:cstheme="minorEastAsia"/>
          <w:b/>
          <w:sz w:val="36"/>
        </w:rPr>
        <w:outlineLvl w:val="1"/>
      </w:pPr>
      <w:r>
        <w:rPr>
          <w:rFonts w:asciiTheme="minorEastAsia" w:hAnsiTheme="minorEastAsia" w:eastAsiaTheme="minorEastAsia" w:cstheme="minorEastAsia"/>
          <w:b/>
          <w:sz w:val="36"/>
        </w:rPr>
      </w:r>
      <w:r/>
    </w:p>
    <w:p>
      <w:pPr>
        <w:ind w:right="29"/>
        <w:jc w:val="center"/>
        <w:spacing w:line="360" w:lineRule="auto"/>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b/>
          <w:sz w:val="36"/>
        </w:rPr>
        <w:t xml:space="preserve">8、</w:t>
      </w:r>
      <w:r>
        <w:rPr>
          <w:rFonts w:hint="eastAsia" w:asciiTheme="minorEastAsia" w:hAnsiTheme="minorEastAsia" w:eastAsiaTheme="minorEastAsia" w:cstheme="minorEastAsia"/>
          <w:b/>
          <w:sz w:val="36"/>
        </w:rPr>
        <w:t xml:space="preserve">拟签订合同文本</w:t>
      </w:r>
      <w:r/>
    </w:p>
    <w:p>
      <w:pPr>
        <w:jc w:val="center"/>
        <w:spacing w:line="360" w:lineRule="auto"/>
        <w:widowControl/>
        <w:rPr>
          <w:rFonts w:asciiTheme="minorEastAsia" w:hAnsiTheme="minorEastAsia" w:eastAsiaTheme="minorEastAsia" w:cstheme="minorEastAsia"/>
          <w:b/>
          <w:bCs/>
          <w:sz w:val="24"/>
        </w:rPr>
      </w:pPr>
      <w:r/>
      <w:bookmarkStart w:id="3" w:name="_Toc65317831"/>
      <w:r>
        <w:rPr>
          <w:rFonts w:hint="eastAsia" w:asciiTheme="minorEastAsia" w:hAnsiTheme="minorEastAsia" w:eastAsiaTheme="minorEastAsia" w:cstheme="minorEastAsia"/>
          <w:b/>
          <w:bCs/>
          <w:sz w:val="24"/>
        </w:rPr>
        <w:t xml:space="preserve">（以采购人与成交供应商最终签订版本为准）</w:t>
      </w:r>
      <w:r/>
    </w:p>
    <w:p>
      <w:pPr>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项目名称：睢宁县邱集镇2025年度王楼村宜居宜业和美乡村</w:t>
      </w:r>
      <w:r>
        <w:rPr>
          <w:rFonts w:hint="eastAsia" w:asciiTheme="minorEastAsia" w:hAnsiTheme="minorEastAsia" w:eastAsiaTheme="minorEastAsia" w:cstheme="minorEastAsia"/>
          <w:sz w:val="24"/>
        </w:rPr>
        <w:t xml:space="preserve">建设项目</w:t>
      </w:r>
      <w:r/>
    </w:p>
    <w:p>
      <w:pPr>
        <w:spacing w:line="360" w:lineRule="auto"/>
        <w:widowControl/>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p>
    <w:p>
      <w:pPr>
        <w:pStyle w:val="1061"/>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政</w:t>
      </w:r>
      <w:r/>
    </w:p>
    <w:p>
      <w:pPr>
        <w:pStyle w:val="1061"/>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府</w:t>
      </w:r>
      <w:r/>
    </w:p>
    <w:p>
      <w:pPr>
        <w:pStyle w:val="1061"/>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采</w:t>
      </w:r>
      <w:r/>
    </w:p>
    <w:p>
      <w:pPr>
        <w:pStyle w:val="1061"/>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购</w:t>
      </w:r>
      <w:r/>
    </w:p>
    <w:p>
      <w:pPr>
        <w:pStyle w:val="1061"/>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合</w:t>
      </w:r>
      <w:r/>
    </w:p>
    <w:p>
      <w:pPr>
        <w:pStyle w:val="1061"/>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72"/>
          <w:szCs w:val="72"/>
        </w:rPr>
        <w:t xml:space="preserve">同</w:t>
      </w:r>
      <w:r/>
    </w:p>
    <w:p>
      <w:pPr>
        <w:ind w:firstLine="360"/>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132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  购  人：睢宁县邱集镇人民政府</w:t>
      </w:r>
      <w:r/>
    </w:p>
    <w:p>
      <w:pPr>
        <w:ind w:firstLine="132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成交供应商：</w:t>
      </w:r>
      <w:r/>
    </w:p>
    <w:p>
      <w:pPr>
        <w:ind w:firstLine="1320"/>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合同签订日期：     年     月     日</w:t>
      </w:r>
      <w:r/>
    </w:p>
    <w:p>
      <w:pPr>
        <w:pStyle w:val="111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友情提醒：采购人与中标、成交供应商应当在中标、成交通知书发出之日起三十日内，按照采购文件确定的事项签订政府采购合同。</w:t>
      </w:r>
      <w:r/>
    </w:p>
    <w:p>
      <w:pPr>
        <w:pStyle w:val="1114"/>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115"/>
        <w:rPr>
          <w:rFonts w:asciiTheme="minorEastAsia" w:hAnsiTheme="minorEastAsia" w:eastAsiaTheme="minorEastAsia" w:cstheme="minorEastAsia"/>
        </w:rPr>
        <w:sectPr>
          <w:headerReference w:type="default" r:id="rId12"/>
          <w:footerReference w:type="default" r:id="rId17"/>
          <w:footerReference w:type="first" r:id="rId18"/>
          <w:footnotePr/>
          <w:endnotePr/>
          <w:type w:val="nextPage"/>
          <w:pgSz w:w="11906" w:h="16838" w:orient="portrait"/>
          <w:pgMar w:top="1418" w:right="1555" w:bottom="1418" w:left="1531" w:header="851" w:footer="992" w:gutter="0"/>
          <w:cols w:num="1" w:sep="0" w:space="1701" w:equalWidth="1"/>
          <w:docGrid w:linePitch="360"/>
          <w:titlePg/>
        </w:sectPr>
      </w:pPr>
      <w:r>
        <w:rPr>
          <w:rFonts w:asciiTheme="minorEastAsia" w:hAnsiTheme="minorEastAsia" w:eastAsiaTheme="minorEastAsia" w:cstheme="minorEastAsia"/>
        </w:rPr>
      </w:r>
      <w:r/>
    </w:p>
    <w:p>
      <w:pPr>
        <w:jc w:val="center"/>
        <w:rPr>
          <w:rFonts w:cs="仿宋_GB2312"/>
          <w:b/>
          <w:color w:val="000000"/>
          <w:sz w:val="30"/>
          <w:szCs w:val="30"/>
        </w:rPr>
      </w:pPr>
      <w:r>
        <w:rPr>
          <w:rFonts w:cs="仿宋_GB2312"/>
          <w:b/>
          <w:color w:val="000000"/>
          <w:sz w:val="30"/>
          <w:szCs w:val="30"/>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国家市场监督管理总局</w:t>
      </w:r>
      <w:bookmarkEnd w:id="3"/>
      <w:r/>
      <w:r/>
    </w:p>
    <w:p>
      <w:pPr>
        <w:pStyle w:val="1571"/>
        <w:spacing w:before="120" w:after="120"/>
        <w:rPr>
          <w:rFonts w:ascii="宋体" w:hAnsi="宋体" w:cs="宋体"/>
          <w:color w:val="000000"/>
          <w:sz w:val="28"/>
          <w:szCs w:val="28"/>
        </w:rPr>
        <w:sectPr>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keepLines/>
        <w:keepNext/>
        <w:spacing w:line="415" w:lineRule="auto"/>
        <w:rPr>
          <w:rFonts w:ascii="宋体" w:hAnsi="宋体" w:cs="宋体"/>
          <w:sz w:val="44"/>
          <w:szCs w:val="44"/>
        </w:rPr>
        <w:outlineLvl w:val="2"/>
      </w:pPr>
      <w:r/>
      <w:bookmarkStart w:id="4" w:name="_Toc110245277"/>
      <w:r>
        <w:rPr>
          <w:rFonts w:hint="eastAsia" w:ascii="宋体" w:hAnsi="宋体" w:cs="宋体"/>
          <w:sz w:val="44"/>
          <w:szCs w:val="44"/>
        </w:rPr>
        <w:t xml:space="preserve">第一部分 合同协议书</w:t>
      </w:r>
      <w:bookmarkEnd w:id="4"/>
      <w:r/>
      <w:r/>
    </w:p>
    <w:p>
      <w:pPr>
        <w:jc w:val="left"/>
        <w:spacing w:line="360" w:lineRule="auto"/>
        <w:widowControl/>
        <w:rPr>
          <w:rFonts w:ascii="宋体" w:hAnsi="宋体" w:cs="宋体"/>
          <w:sz w:val="24"/>
          <w:u w:val="single"/>
        </w:rPr>
      </w:pPr>
      <w:r>
        <w:rPr>
          <w:rFonts w:hint="eastAsia" w:ascii="宋体" w:hAnsi="宋体" w:cs="宋体"/>
          <w:b/>
          <w:sz w:val="24"/>
        </w:rPr>
        <w:t xml:space="preserve">发包人（全称）：</w:t>
      </w:r>
      <w:r>
        <w:rPr>
          <w:rFonts w:hint="eastAsia" w:ascii="宋体" w:hAnsi="宋体" w:cs="宋体"/>
          <w:sz w:val="24"/>
          <w:u w:val="single"/>
        </w:rPr>
        <w:t xml:space="preserve">睢宁县邱集镇人民政府</w:t>
      </w:r>
      <w:r/>
    </w:p>
    <w:p>
      <w:pPr>
        <w:jc w:val="left"/>
        <w:spacing w:after="164" w:line="360" w:lineRule="auto"/>
        <w:widowControl/>
        <w:rPr>
          <w:rFonts w:ascii="宋体" w:hAnsi="宋体" w:cs="宋体"/>
          <w:b/>
          <w:sz w:val="24"/>
          <w:u w:val="single"/>
        </w:rPr>
      </w:pPr>
      <w:r>
        <w:rPr>
          <w:rFonts w:hint="eastAsia" w:ascii="宋体" w:hAnsi="宋体" w:cs="宋体"/>
          <w:b/>
          <w:sz w:val="24"/>
        </w:rPr>
        <w:t xml:space="preserve">承包人（全称）：</w:t>
      </w:r>
      <w:r/>
    </w:p>
    <w:p>
      <w:pPr>
        <w:ind w:firstLine="420"/>
        <w:jc w:val="left"/>
        <w:spacing w:line="360" w:lineRule="auto"/>
        <w:widowControl/>
        <w:rPr>
          <w:rFonts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szCs w:val="20"/>
          <w:u w:val="single"/>
        </w:rPr>
        <w:t xml:space="preserve">睢宁县邱集镇2025年度王楼村宜居宜业和美乡村</w:t>
      </w:r>
      <w:r>
        <w:rPr>
          <w:rFonts w:hint="eastAsia" w:ascii="宋体" w:hAnsi="宋体" w:cs="宋体"/>
          <w:sz w:val="24"/>
          <w:szCs w:val="20"/>
          <w:u w:val="single"/>
        </w:rPr>
        <w:t xml:space="preserve">建设项目</w:t>
      </w:r>
      <w:r>
        <w:rPr>
          <w:rFonts w:hint="eastAsia" w:ascii="宋体" w:hAnsi="宋体" w:cs="宋体"/>
          <w:sz w:val="24"/>
        </w:rPr>
        <w:t xml:space="preserve">施工及有关事项协商一致，共同达成如下协议：</w:t>
      </w:r>
      <w:r/>
    </w:p>
    <w:p>
      <w:pPr>
        <w:jc w:val="left"/>
        <w:keepLines/>
        <w:keepNext/>
        <w:spacing w:before="327" w:line="360" w:lineRule="auto"/>
        <w:widowControl/>
        <w:rPr>
          <w:rFonts w:ascii="宋体" w:hAnsi="宋体" w:cs="宋体"/>
          <w:sz w:val="24"/>
        </w:rPr>
      </w:pPr>
      <w:r/>
      <w:bookmarkStart w:id="5" w:name="_Toc351203481"/>
      <w:r>
        <w:rPr>
          <w:rFonts w:hint="eastAsia" w:ascii="宋体" w:hAnsi="宋体" w:cs="宋体"/>
          <w:sz w:val="24"/>
        </w:rPr>
        <w:t xml:space="preserve">一、工程概况</w:t>
      </w:r>
      <w:bookmarkEnd w:id="5"/>
      <w:r/>
      <w:r/>
    </w:p>
    <w:p>
      <w:pPr>
        <w:ind w:firstLine="420"/>
        <w:jc w:val="left"/>
        <w:spacing w:line="360" w:lineRule="auto"/>
        <w:widowControl/>
        <w:rPr>
          <w:rFonts w:ascii="宋体" w:hAnsi="宋体" w:cs="宋体"/>
          <w:sz w:val="24"/>
          <w:u w:val="single"/>
        </w:rPr>
      </w:pPr>
      <w:r>
        <w:rPr>
          <w:rFonts w:hint="eastAsia" w:ascii="宋体" w:hAnsi="宋体" w:cs="宋体"/>
          <w:sz w:val="24"/>
        </w:rPr>
        <w:t xml:space="preserve">1.工程名称：</w:t>
      </w:r>
      <w:r>
        <w:rPr>
          <w:rFonts w:hint="eastAsia" w:ascii="宋体" w:hAnsi="宋体" w:cs="宋体"/>
          <w:sz w:val="24"/>
          <w:u w:val="single"/>
        </w:rPr>
        <w:t xml:space="preserve">                                                。</w:t>
      </w:r>
      <w:r/>
    </w:p>
    <w:p>
      <w:pPr>
        <w:ind w:firstLine="420"/>
        <w:jc w:val="left"/>
        <w:spacing w:line="360" w:lineRule="auto"/>
        <w:widowControl/>
        <w:rPr>
          <w:rFonts w:ascii="宋体" w:hAnsi="宋体" w:cs="宋体"/>
          <w:sz w:val="24"/>
        </w:rPr>
      </w:pPr>
      <w:r>
        <w:rPr>
          <w:rFonts w:hint="eastAsia" w:ascii="宋体" w:hAnsi="宋体" w:cs="宋体"/>
          <w:sz w:val="24"/>
        </w:rPr>
        <w:t xml:space="preserve">2.工程地点：</w:t>
      </w:r>
      <w:r>
        <w:rPr>
          <w:rFonts w:hint="eastAsia" w:ascii="宋体" w:hAnsi="宋体" w:cs="宋体"/>
          <w:sz w:val="24"/>
          <w:u w:val="single"/>
        </w:rPr>
        <w:t xml:space="preserve">                                                。</w:t>
      </w:r>
      <w:r/>
    </w:p>
    <w:p>
      <w:pPr>
        <w:ind w:firstLine="420"/>
        <w:jc w:val="left"/>
        <w:spacing w:line="360" w:lineRule="auto"/>
        <w:widowControl/>
        <w:rPr>
          <w:rFonts w:ascii="宋体" w:hAnsi="宋体" w:cs="宋体"/>
          <w:sz w:val="24"/>
        </w:rPr>
      </w:pPr>
      <w:r>
        <w:rPr>
          <w:rFonts w:hint="eastAsia" w:ascii="宋体" w:hAnsi="宋体" w:cs="宋体"/>
          <w:sz w:val="24"/>
        </w:rPr>
        <w:t xml:space="preserve">3.工程立项批准文号：</w:t>
      </w:r>
      <w:r>
        <w:rPr>
          <w:rFonts w:hint="eastAsia" w:ascii="宋体" w:hAnsi="宋体" w:cs="宋体"/>
          <w:sz w:val="24"/>
          <w:u w:val="single"/>
        </w:rPr>
        <w:t xml:space="preserve">                                        。</w:t>
      </w:r>
      <w:r/>
    </w:p>
    <w:p>
      <w:pPr>
        <w:ind w:firstLine="420"/>
        <w:jc w:val="left"/>
        <w:spacing w:line="360" w:lineRule="auto"/>
        <w:widowControl/>
        <w:rPr>
          <w:rFonts w:ascii="宋体" w:hAnsi="宋体" w:cs="宋体"/>
          <w:sz w:val="24"/>
        </w:rPr>
      </w:pPr>
      <w:r>
        <w:rPr>
          <w:rFonts w:hint="eastAsia" w:ascii="宋体" w:hAnsi="宋体" w:cs="宋体"/>
          <w:sz w:val="24"/>
        </w:rPr>
        <w:t xml:space="preserve">4.资金来源：</w:t>
      </w:r>
      <w:r>
        <w:rPr>
          <w:rFonts w:hint="eastAsia" w:ascii="宋体" w:hAnsi="宋体" w:cs="宋体"/>
          <w:sz w:val="24"/>
          <w:u w:val="single"/>
        </w:rPr>
        <w:t xml:space="preserve">                                                。</w:t>
      </w:r>
      <w:r/>
    </w:p>
    <w:p>
      <w:pPr>
        <w:ind w:firstLine="420"/>
        <w:jc w:val="left"/>
        <w:spacing w:line="360" w:lineRule="auto"/>
        <w:widowControl/>
        <w:rPr>
          <w:rFonts w:ascii="宋体" w:hAnsi="宋体" w:cs="宋体"/>
          <w:sz w:val="24"/>
          <w:u w:val="single"/>
        </w:rPr>
      </w:pPr>
      <w:r>
        <w:rPr>
          <w:rFonts w:hint="eastAsia" w:ascii="宋体" w:hAnsi="宋体" w:cs="宋体"/>
          <w:sz w:val="24"/>
        </w:rPr>
        <w:t xml:space="preserve">5.工程内容：</w:t>
      </w:r>
      <w:r>
        <w:rPr>
          <w:rFonts w:hint="eastAsia" w:ascii="宋体" w:hAnsi="宋体" w:cs="宋体"/>
          <w:sz w:val="24"/>
          <w:u w:val="single"/>
        </w:rPr>
        <w:t xml:space="preserve">                                                。</w:t>
      </w:r>
      <w:r/>
    </w:p>
    <w:p>
      <w:pPr>
        <w:ind w:firstLine="420"/>
        <w:jc w:val="left"/>
        <w:spacing w:line="360" w:lineRule="auto"/>
        <w:widowControl/>
        <w:rPr>
          <w:rFonts w:ascii="宋体" w:hAnsi="宋体" w:cs="宋体"/>
          <w:sz w:val="24"/>
          <w:u w:val="single"/>
        </w:rPr>
      </w:pPr>
      <w:r>
        <w:rPr>
          <w:rFonts w:hint="eastAsia" w:ascii="宋体" w:hAnsi="宋体" w:cs="宋体"/>
          <w:sz w:val="24"/>
        </w:rPr>
        <w:t xml:space="preserve">6.工程承包范围：</w:t>
      </w:r>
      <w:r>
        <w:rPr>
          <w:rFonts w:hint="eastAsia" w:ascii="宋体" w:hAnsi="宋体" w:cs="宋体"/>
          <w:sz w:val="24"/>
          <w:u w:val="single"/>
        </w:rPr>
        <w:t xml:space="preserve">                                            。</w:t>
      </w:r>
      <w:r/>
    </w:p>
    <w:p>
      <w:pPr>
        <w:jc w:val="left"/>
        <w:keepLines/>
        <w:keepNext/>
        <w:spacing w:before="327" w:line="360" w:lineRule="auto"/>
        <w:widowControl/>
        <w:rPr>
          <w:rFonts w:ascii="宋体" w:hAnsi="宋体" w:cs="宋体"/>
          <w:sz w:val="24"/>
        </w:rPr>
      </w:pPr>
      <w:r/>
      <w:bookmarkStart w:id="6" w:name="_Toc351203482"/>
      <w:r>
        <w:rPr>
          <w:rFonts w:hint="eastAsia" w:ascii="宋体" w:hAnsi="宋体" w:cs="宋体"/>
          <w:sz w:val="24"/>
        </w:rPr>
        <w:t xml:space="preserve">二、合同工期</w:t>
      </w:r>
      <w:bookmarkEnd w:id="6"/>
      <w:r/>
      <w:r/>
    </w:p>
    <w:p>
      <w:pPr>
        <w:ind w:firstLine="459"/>
        <w:jc w:val="left"/>
        <w:spacing w:line="360" w:lineRule="auto"/>
        <w:widowControl/>
        <w:rPr>
          <w:rFonts w:ascii="宋体" w:hAnsi="宋体" w:cs="宋体"/>
          <w:sz w:val="24"/>
        </w:rPr>
      </w:pPr>
      <w:r>
        <w:rPr>
          <w:rFonts w:hint="eastAsia" w:ascii="宋体" w:hAnsi="宋体" w:cs="宋体"/>
          <w:sz w:val="24"/>
        </w:rPr>
        <w:t xml:space="preserve">计划开工日期：</w:t>
      </w:r>
      <w:r>
        <w:rPr>
          <w:rFonts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59"/>
        <w:jc w:val="left"/>
        <w:spacing w:line="360" w:lineRule="auto"/>
        <w:widowControl/>
        <w:rPr>
          <w:rFonts w:ascii="宋体" w:hAnsi="宋体" w:cs="宋体"/>
          <w:sz w:val="24"/>
        </w:rPr>
      </w:pPr>
      <w:r>
        <w:rPr>
          <w:rFonts w:hint="eastAsia" w:ascii="宋体" w:hAnsi="宋体" w:cs="宋体"/>
          <w:sz w:val="24"/>
        </w:rPr>
        <w:t xml:space="preserve">计划竣工日期：</w:t>
      </w:r>
      <w:r>
        <w:rPr>
          <w:rFonts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59"/>
        <w:jc w:val="left"/>
        <w:spacing w:line="360" w:lineRule="auto"/>
        <w:widowControl/>
        <w:rPr>
          <w:rFonts w:ascii="宋体" w:hAnsi="宋体" w:cs="宋体"/>
          <w:sz w:val="24"/>
        </w:rPr>
      </w:pPr>
      <w:r>
        <w:rPr>
          <w:rFonts w:hint="eastAsia" w:ascii="宋体" w:hAnsi="宋体" w:cs="宋体"/>
          <w:sz w:val="24"/>
        </w:rPr>
        <w:t xml:space="preserve">工期总日历天数：</w:t>
      </w:r>
      <w:r>
        <w:rPr>
          <w:rFonts w:ascii="宋体" w:hAnsi="宋体" w:cs="宋体"/>
          <w:sz w:val="24"/>
        </w:rPr>
        <w:t xml:space="preserve">60</w:t>
      </w:r>
      <w:r>
        <w:rPr>
          <w:rFonts w:hint="eastAsia" w:ascii="宋体" w:hAnsi="宋体" w:cs="宋体"/>
          <w:sz w:val="24"/>
        </w:rPr>
        <w:t xml:space="preserve">日历天。工期总日历天数与根据前述计划开竣工日期计算的工期天数不一致的，以工期总日历天数为准。</w:t>
      </w:r>
      <w:r/>
    </w:p>
    <w:p>
      <w:pPr>
        <w:jc w:val="left"/>
        <w:keepLines/>
        <w:keepNext/>
        <w:spacing w:before="327" w:line="360" w:lineRule="auto"/>
        <w:widowControl/>
        <w:rPr>
          <w:rFonts w:ascii="宋体" w:hAnsi="宋体" w:cs="宋体"/>
          <w:sz w:val="24"/>
        </w:rPr>
      </w:pPr>
      <w:r/>
      <w:bookmarkStart w:id="7" w:name="_Toc351203483"/>
      <w:r>
        <w:rPr>
          <w:rFonts w:hint="eastAsia" w:ascii="宋体" w:hAnsi="宋体" w:cs="宋体"/>
          <w:sz w:val="24"/>
        </w:rPr>
        <w:t xml:space="preserve">三、质量标准</w:t>
      </w:r>
      <w:bookmarkEnd w:id="7"/>
      <w:r/>
      <w:r/>
    </w:p>
    <w:p>
      <w:pPr>
        <w:ind w:firstLine="459"/>
        <w:jc w:val="left"/>
        <w:spacing w:line="360" w:lineRule="auto"/>
        <w:widowControl/>
        <w:rPr>
          <w:rFonts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  合格   </w:t>
      </w:r>
      <w:r>
        <w:rPr>
          <w:rFonts w:hint="eastAsia" w:ascii="宋体" w:hAnsi="宋体" w:cs="宋体"/>
          <w:sz w:val="24"/>
        </w:rPr>
        <w:t xml:space="preserve">标准。</w:t>
      </w:r>
      <w:r/>
    </w:p>
    <w:p>
      <w:pPr>
        <w:jc w:val="left"/>
        <w:keepLines/>
        <w:keepNext/>
        <w:spacing w:before="327" w:line="360" w:lineRule="auto"/>
        <w:widowControl/>
        <w:rPr>
          <w:rFonts w:ascii="宋体" w:hAnsi="宋体" w:cs="宋体"/>
          <w:sz w:val="24"/>
        </w:rPr>
      </w:pPr>
      <w:r/>
      <w:bookmarkStart w:id="8" w:name="_Toc351203484"/>
      <w:r>
        <w:rPr>
          <w:rFonts w:hint="eastAsia" w:ascii="宋体" w:hAnsi="宋体" w:cs="宋体"/>
          <w:sz w:val="24"/>
        </w:rPr>
        <w:t xml:space="preserve">四、签约合同价与合同价格形式</w:t>
      </w:r>
      <w:bookmarkEnd w:id="8"/>
      <w:r>
        <w:rPr>
          <w:rFonts w:hint="eastAsia" w:ascii="宋体" w:hAnsi="宋体" w:cs="宋体"/>
          <w:sz w:val="24"/>
        </w:rPr>
        <w:tab/>
      </w:r>
      <w:r/>
    </w:p>
    <w:p>
      <w:pPr>
        <w:ind w:firstLine="420"/>
        <w:jc w:val="left"/>
        <w:spacing w:line="360" w:lineRule="auto"/>
        <w:widowControl/>
        <w:rPr>
          <w:rFonts w:ascii="宋体" w:hAnsi="宋体" w:cs="宋体"/>
          <w:sz w:val="24"/>
        </w:rPr>
      </w:pPr>
      <w:r>
        <w:rPr>
          <w:rFonts w:hint="eastAsia" w:ascii="宋体" w:hAnsi="宋体" w:cs="宋体"/>
          <w:sz w:val="24"/>
        </w:rPr>
        <w:t xml:space="preserve">1.签约合同价为：</w:t>
      </w:r>
      <w:r/>
    </w:p>
    <w:p>
      <w:pPr>
        <w:ind w:firstLine="525"/>
        <w:jc w:val="left"/>
        <w:spacing w:line="360" w:lineRule="auto"/>
        <w:widowControl/>
        <w:rPr>
          <w:rFonts w:ascii="宋体" w:hAnsi="宋体" w:cs="宋体"/>
          <w:sz w:val="24"/>
        </w:rPr>
      </w:pPr>
      <w:r>
        <w:rPr>
          <w:rFonts w:hint="eastAsia" w:ascii="宋体" w:hAnsi="宋体" w:cs="宋体"/>
          <w:sz w:val="24"/>
        </w:rPr>
        <w:t xml:space="preserve">人民币（大写）(¥元)；</w:t>
      </w:r>
      <w:r/>
    </w:p>
    <w:p>
      <w:pPr>
        <w:ind w:firstLine="420"/>
        <w:jc w:val="left"/>
        <w:spacing w:line="360" w:lineRule="auto"/>
        <w:widowControl/>
        <w:rPr>
          <w:rFonts w:ascii="宋体" w:hAnsi="宋体" w:cs="宋体"/>
          <w:sz w:val="24"/>
        </w:rPr>
      </w:pPr>
      <w:r>
        <w:rPr>
          <w:rFonts w:hint="eastAsia" w:ascii="宋体" w:hAnsi="宋体" w:cs="宋体"/>
          <w:sz w:val="24"/>
        </w:rPr>
        <w:t xml:space="preserve">其中：</w:t>
      </w:r>
      <w:r/>
    </w:p>
    <w:p>
      <w:pPr>
        <w:ind w:firstLine="420"/>
        <w:jc w:val="left"/>
        <w:spacing w:line="360" w:lineRule="auto"/>
        <w:widowControl/>
        <w:rPr>
          <w:rFonts w:ascii="宋体" w:hAnsi="宋体" w:cs="宋体"/>
          <w:sz w:val="24"/>
        </w:rPr>
      </w:pPr>
      <w:r>
        <w:rPr>
          <w:rFonts w:hint="eastAsia" w:ascii="宋体" w:hAnsi="宋体" w:cs="宋体"/>
          <w:sz w:val="24"/>
        </w:rPr>
        <w:t xml:space="preserve">（1）安全文明施工费：</w:t>
      </w:r>
      <w:r/>
    </w:p>
    <w:p>
      <w:pPr>
        <w:ind w:firstLine="945"/>
        <w:jc w:val="left"/>
        <w:spacing w:line="360" w:lineRule="auto"/>
        <w:widowControl/>
        <w:rPr>
          <w:rFonts w:ascii="宋体" w:hAnsi="宋体" w:cs="宋体"/>
          <w:sz w:val="24"/>
        </w:rPr>
      </w:pPr>
      <w:r>
        <w:rPr>
          <w:rFonts w:hint="eastAsia" w:ascii="宋体" w:hAnsi="宋体" w:cs="宋体"/>
          <w:sz w:val="24"/>
        </w:rPr>
        <w:t xml:space="preserve">人民币（大写） (¥元)；</w:t>
      </w:r>
      <w:r/>
    </w:p>
    <w:p>
      <w:pPr>
        <w:ind w:firstLine="420"/>
        <w:jc w:val="left"/>
        <w:spacing w:line="360" w:lineRule="auto"/>
        <w:widowControl/>
        <w:rPr>
          <w:rFonts w:ascii="宋体" w:hAnsi="宋体" w:cs="宋体"/>
          <w:sz w:val="24"/>
        </w:rPr>
      </w:pPr>
      <w:r>
        <w:rPr>
          <w:rFonts w:hint="eastAsia" w:ascii="宋体" w:hAnsi="宋体" w:cs="宋体"/>
          <w:sz w:val="24"/>
        </w:rPr>
        <w:t xml:space="preserve">（2）材料和工程设备暂估价金额：</w:t>
      </w:r>
      <w:r/>
    </w:p>
    <w:p>
      <w:pPr>
        <w:ind w:firstLine="945"/>
        <w:jc w:val="left"/>
        <w:spacing w:line="360" w:lineRule="auto"/>
        <w:widowControl/>
        <w:rPr>
          <w:rFonts w:ascii="宋体" w:hAnsi="宋体" w:cs="宋体"/>
          <w:sz w:val="24"/>
        </w:rPr>
      </w:pPr>
      <w:r>
        <w:rPr>
          <w:rFonts w:hint="eastAsia" w:ascii="宋体" w:hAnsi="宋体" w:cs="宋体"/>
          <w:sz w:val="24"/>
        </w:rPr>
        <w:t xml:space="preserve">人民币（大写） (¥元)；</w:t>
      </w:r>
      <w:r/>
    </w:p>
    <w:p>
      <w:pPr>
        <w:ind w:firstLine="420"/>
        <w:jc w:val="left"/>
        <w:spacing w:line="360" w:lineRule="auto"/>
        <w:widowControl/>
        <w:rPr>
          <w:rFonts w:ascii="宋体" w:hAnsi="宋体" w:cs="宋体"/>
          <w:sz w:val="24"/>
        </w:rPr>
      </w:pPr>
      <w:r>
        <w:rPr>
          <w:rFonts w:hint="eastAsia" w:ascii="宋体" w:hAnsi="宋体" w:cs="宋体"/>
          <w:sz w:val="24"/>
        </w:rPr>
        <w:t xml:space="preserve">（3）专业工程暂估价金额：</w:t>
      </w:r>
      <w:r/>
    </w:p>
    <w:p>
      <w:pPr>
        <w:ind w:firstLine="945"/>
        <w:jc w:val="left"/>
        <w:spacing w:line="360" w:lineRule="auto"/>
        <w:widowControl/>
        <w:rPr>
          <w:rFonts w:ascii="宋体" w:hAnsi="宋体" w:cs="宋体"/>
          <w:sz w:val="24"/>
        </w:rPr>
      </w:pPr>
      <w:r>
        <w:rPr>
          <w:rFonts w:hint="eastAsia" w:ascii="宋体" w:hAnsi="宋体" w:cs="宋体"/>
          <w:sz w:val="24"/>
        </w:rPr>
        <w:t xml:space="preserve">人民币（大写） (¥元)；</w:t>
      </w:r>
      <w:r/>
    </w:p>
    <w:p>
      <w:pPr>
        <w:ind w:firstLine="420"/>
        <w:jc w:val="left"/>
        <w:spacing w:line="360" w:lineRule="auto"/>
        <w:widowControl/>
        <w:rPr>
          <w:rFonts w:ascii="宋体" w:hAnsi="宋体" w:cs="宋体"/>
          <w:sz w:val="24"/>
        </w:rPr>
      </w:pPr>
      <w:r>
        <w:rPr>
          <w:rFonts w:hint="eastAsia" w:ascii="宋体" w:hAnsi="宋体" w:cs="宋体"/>
          <w:sz w:val="24"/>
        </w:rPr>
        <w:t xml:space="preserve">（4）暂列金额：</w:t>
      </w:r>
      <w:r/>
    </w:p>
    <w:p>
      <w:pPr>
        <w:ind w:firstLine="945"/>
        <w:jc w:val="left"/>
        <w:spacing w:line="360" w:lineRule="auto"/>
        <w:widowControl/>
        <w:rPr>
          <w:rFonts w:ascii="宋体" w:hAnsi="宋体" w:cs="宋体"/>
          <w:sz w:val="24"/>
        </w:rPr>
      </w:pPr>
      <w:r>
        <w:rPr>
          <w:rFonts w:hint="eastAsia" w:ascii="宋体" w:hAnsi="宋体" w:cs="宋体"/>
          <w:sz w:val="24"/>
        </w:rPr>
        <w:t xml:space="preserve">人民币（大写） (¥元)。</w:t>
      </w:r>
      <w:r/>
    </w:p>
    <w:p>
      <w:pPr>
        <w:ind w:firstLine="420"/>
        <w:jc w:val="left"/>
        <w:spacing w:line="360" w:lineRule="auto"/>
        <w:widowControl/>
        <w:rPr>
          <w:rFonts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固定单价合同  </w:t>
      </w:r>
      <w:r>
        <w:rPr>
          <w:rFonts w:hint="eastAsia" w:ascii="宋体" w:hAnsi="宋体" w:cs="宋体"/>
          <w:sz w:val="24"/>
        </w:rPr>
        <w:t xml:space="preserve">。</w:t>
      </w:r>
      <w:r/>
    </w:p>
    <w:p>
      <w:pPr>
        <w:jc w:val="left"/>
        <w:keepLines/>
        <w:keepNext/>
        <w:spacing w:before="327" w:line="360" w:lineRule="auto"/>
        <w:widowControl/>
        <w:rPr>
          <w:rFonts w:ascii="宋体" w:hAnsi="宋体" w:cs="宋体"/>
          <w:sz w:val="24"/>
        </w:rPr>
      </w:pPr>
      <w:r/>
      <w:bookmarkStart w:id="9" w:name="_Toc351203485"/>
      <w:r>
        <w:rPr>
          <w:rFonts w:hint="eastAsia" w:ascii="宋体" w:hAnsi="宋体" w:cs="宋体"/>
          <w:sz w:val="24"/>
        </w:rPr>
        <w:t xml:space="preserve">五、</w:t>
      </w:r>
      <w:bookmarkEnd w:id="9"/>
      <w:r>
        <w:rPr>
          <w:rFonts w:hint="eastAsia" w:ascii="宋体" w:hAnsi="宋体" w:cs="宋体"/>
          <w:sz w:val="24"/>
        </w:rPr>
        <w:t xml:space="preserve">项目经理</w:t>
      </w:r>
      <w:r/>
    </w:p>
    <w:p>
      <w:pPr>
        <w:ind w:firstLine="420"/>
        <w:jc w:val="left"/>
        <w:spacing w:line="360" w:lineRule="auto"/>
        <w:widowControl/>
        <w:rPr>
          <w:rFonts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w:t>
      </w:r>
      <w:r/>
    </w:p>
    <w:p>
      <w:pPr>
        <w:jc w:val="left"/>
        <w:keepLines/>
        <w:keepNext/>
        <w:spacing w:before="327" w:line="360" w:lineRule="auto"/>
        <w:widowControl/>
        <w:rPr>
          <w:rFonts w:ascii="宋体" w:hAnsi="宋体" w:cs="宋体"/>
          <w:sz w:val="24"/>
        </w:rPr>
      </w:pPr>
      <w:r/>
      <w:bookmarkStart w:id="10" w:name="_Toc351203486"/>
      <w:r>
        <w:rPr>
          <w:rFonts w:hint="eastAsia" w:ascii="宋体" w:hAnsi="宋体" w:cs="宋体"/>
          <w:sz w:val="24"/>
        </w:rPr>
        <w:t xml:space="preserve">六、合同文件构成</w:t>
      </w:r>
      <w:bookmarkEnd w:id="10"/>
      <w:r/>
      <w:r/>
    </w:p>
    <w:p>
      <w:pPr>
        <w:ind w:firstLine="420"/>
        <w:jc w:val="left"/>
        <w:spacing w:line="360" w:lineRule="auto"/>
        <w:widowControl/>
        <w:rPr>
          <w:rFonts w:ascii="宋体" w:hAnsi="宋体" w:cs="宋体"/>
          <w:sz w:val="24"/>
        </w:rPr>
      </w:pPr>
      <w:r>
        <w:rPr>
          <w:rFonts w:hint="eastAsia" w:ascii="宋体" w:hAnsi="宋体" w:cs="宋体"/>
          <w:sz w:val="24"/>
        </w:rPr>
        <w:t xml:space="preserve">本协议书与下列文件一起构成合同文件：</w:t>
      </w:r>
      <w:r/>
    </w:p>
    <w:p>
      <w:pPr>
        <w:ind w:firstLine="420"/>
        <w:jc w:val="left"/>
        <w:spacing w:line="360" w:lineRule="auto"/>
        <w:widowControl/>
        <w:rPr>
          <w:rFonts w:ascii="宋体" w:hAnsi="宋体" w:cs="宋体"/>
          <w:sz w:val="24"/>
        </w:rPr>
      </w:pPr>
      <w:r>
        <w:rPr>
          <w:rFonts w:hint="eastAsia" w:ascii="宋体" w:hAnsi="宋体" w:cs="宋体"/>
          <w:sz w:val="24"/>
        </w:rPr>
        <w:t xml:space="preserve">（1）中标通知书（如果有）；</w:t>
      </w:r>
      <w:r/>
    </w:p>
    <w:p>
      <w:pPr>
        <w:ind w:firstLine="420"/>
        <w:jc w:val="left"/>
        <w:spacing w:line="360" w:lineRule="auto"/>
        <w:widowControl/>
        <w:rPr>
          <w:rFonts w:ascii="宋体" w:hAnsi="宋体" w:cs="宋体"/>
          <w:sz w:val="24"/>
        </w:rPr>
      </w:pPr>
      <w:r>
        <w:rPr>
          <w:rFonts w:hint="eastAsia" w:ascii="宋体" w:hAnsi="宋体" w:cs="宋体"/>
          <w:sz w:val="24"/>
        </w:rPr>
        <w:t xml:space="preserve">（2）投标函及其附录（如果有）； </w:t>
      </w:r>
      <w:r/>
    </w:p>
    <w:p>
      <w:pPr>
        <w:ind w:firstLine="420"/>
        <w:jc w:val="left"/>
        <w:spacing w:line="360" w:lineRule="auto"/>
        <w:widowControl/>
        <w:rPr>
          <w:rFonts w:ascii="宋体" w:hAnsi="宋体" w:cs="宋体"/>
          <w:sz w:val="24"/>
        </w:rPr>
      </w:pPr>
      <w:r>
        <w:rPr>
          <w:rFonts w:hint="eastAsia" w:ascii="宋体" w:hAnsi="宋体" w:cs="宋体"/>
          <w:sz w:val="24"/>
        </w:rPr>
        <w:t xml:space="preserve">（3）专用合同条款及其附件；</w:t>
      </w:r>
      <w:r/>
    </w:p>
    <w:p>
      <w:pPr>
        <w:ind w:firstLine="420"/>
        <w:jc w:val="left"/>
        <w:spacing w:line="360" w:lineRule="auto"/>
        <w:widowControl/>
        <w:rPr>
          <w:rFonts w:ascii="宋体" w:hAnsi="宋体" w:cs="宋体"/>
          <w:sz w:val="24"/>
        </w:rPr>
      </w:pPr>
      <w:r>
        <w:rPr>
          <w:rFonts w:hint="eastAsia" w:ascii="宋体" w:hAnsi="宋体" w:cs="宋体"/>
          <w:sz w:val="24"/>
        </w:rPr>
        <w:t xml:space="preserve">（4）通用合同条款；</w:t>
      </w:r>
      <w:r/>
    </w:p>
    <w:p>
      <w:pPr>
        <w:ind w:firstLine="420"/>
        <w:jc w:val="left"/>
        <w:spacing w:line="360" w:lineRule="auto"/>
        <w:widowControl/>
        <w:rPr>
          <w:rFonts w:ascii="宋体" w:hAnsi="宋体" w:cs="宋体"/>
          <w:sz w:val="24"/>
        </w:rPr>
      </w:pPr>
      <w:r>
        <w:rPr>
          <w:rFonts w:hint="eastAsia" w:ascii="宋体" w:hAnsi="宋体" w:cs="宋体"/>
          <w:sz w:val="24"/>
        </w:rPr>
        <w:t xml:space="preserve">（5）技术标准和要求；</w:t>
      </w:r>
      <w:r/>
    </w:p>
    <w:p>
      <w:pPr>
        <w:ind w:firstLine="420"/>
        <w:jc w:val="left"/>
        <w:spacing w:line="360" w:lineRule="auto"/>
        <w:widowControl/>
        <w:rPr>
          <w:rFonts w:ascii="宋体" w:hAnsi="宋体" w:cs="宋体"/>
          <w:sz w:val="24"/>
        </w:rPr>
      </w:pPr>
      <w:r>
        <w:rPr>
          <w:rFonts w:hint="eastAsia" w:ascii="宋体" w:hAnsi="宋体" w:cs="宋体"/>
          <w:sz w:val="24"/>
        </w:rPr>
        <w:t xml:space="preserve">（6）图纸；</w:t>
      </w:r>
      <w:r/>
    </w:p>
    <w:p>
      <w:pPr>
        <w:ind w:firstLine="420"/>
        <w:jc w:val="left"/>
        <w:spacing w:line="360" w:lineRule="auto"/>
        <w:widowControl/>
        <w:rPr>
          <w:rFonts w:ascii="宋体" w:hAnsi="宋体" w:cs="宋体"/>
          <w:sz w:val="24"/>
        </w:rPr>
      </w:pPr>
      <w:r>
        <w:rPr>
          <w:rFonts w:hint="eastAsia" w:ascii="宋体" w:hAnsi="宋体" w:cs="宋体"/>
          <w:sz w:val="24"/>
        </w:rPr>
        <w:t xml:space="preserve">（7）已标价工程量清单或预算书；</w:t>
      </w:r>
      <w:r/>
    </w:p>
    <w:p>
      <w:pPr>
        <w:ind w:firstLine="420"/>
        <w:jc w:val="left"/>
        <w:spacing w:line="360" w:lineRule="auto"/>
        <w:widowControl/>
        <w:rPr>
          <w:rFonts w:ascii="宋体" w:hAnsi="宋体" w:cs="宋体"/>
          <w:sz w:val="24"/>
        </w:rPr>
      </w:pPr>
      <w:r>
        <w:rPr>
          <w:rFonts w:hint="eastAsia" w:ascii="宋体" w:hAnsi="宋体" w:cs="宋体"/>
          <w:sz w:val="24"/>
        </w:rPr>
        <w:t xml:space="preserve">（8）其他合同文件。</w:t>
      </w:r>
      <w:r/>
    </w:p>
    <w:p>
      <w:pPr>
        <w:ind w:firstLine="420"/>
        <w:jc w:val="left"/>
        <w:spacing w:line="360" w:lineRule="auto"/>
        <w:widowControl/>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20"/>
        <w:jc w:val="left"/>
        <w:spacing w:line="360" w:lineRule="auto"/>
        <w:widowControl/>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spacing w:before="327" w:line="360" w:lineRule="auto"/>
        <w:widowControl/>
        <w:rPr>
          <w:rFonts w:ascii="宋体" w:hAnsi="宋体" w:cs="宋体"/>
          <w:sz w:val="24"/>
        </w:rPr>
      </w:pPr>
      <w:r/>
      <w:bookmarkStart w:id="11" w:name="_Toc351203487"/>
      <w:r>
        <w:rPr>
          <w:rFonts w:hint="eastAsia" w:ascii="宋体" w:hAnsi="宋体" w:cs="宋体"/>
          <w:sz w:val="24"/>
        </w:rPr>
        <w:t xml:space="preserve">七、承诺</w:t>
      </w:r>
      <w:bookmarkEnd w:id="11"/>
      <w:r/>
      <w:r/>
    </w:p>
    <w:p>
      <w:pPr>
        <w:ind w:firstLine="420"/>
        <w:jc w:val="left"/>
        <w:spacing w:line="360" w:lineRule="auto"/>
        <w:widowControl/>
        <w:rPr>
          <w:rFonts w:ascii="宋体" w:hAnsi="宋体" w:cs="宋体"/>
          <w:sz w:val="24"/>
        </w:rP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420"/>
        <w:jc w:val="left"/>
        <w:spacing w:line="360" w:lineRule="auto"/>
        <w:widowControl/>
        <w:rPr>
          <w:rFonts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widowControl/>
        <w:rPr>
          <w:rFonts w:ascii="宋体" w:hAnsi="宋体" w:cs="宋体"/>
          <w:sz w:val="24"/>
        </w:rPr>
      </w:pPr>
      <w:r>
        <w:rPr>
          <w:rFonts w:hint="eastAsia" w:ascii="宋体" w:hAnsi="宋体" w:cs="宋体"/>
          <w:sz w:val="24"/>
        </w:rPr>
        <w:t xml:space="preserve">3.发包人和承包人通过招投标形式签订合同的，双方理解并承诺不再就同一工程另行签订与合同实质性内容相背离的协议。</w:t>
      </w:r>
      <w:r/>
    </w:p>
    <w:p>
      <w:pPr>
        <w:jc w:val="left"/>
        <w:keepLines/>
        <w:keepNext/>
        <w:spacing w:before="327" w:line="360" w:lineRule="auto"/>
        <w:widowControl/>
        <w:rPr>
          <w:rFonts w:ascii="宋体" w:hAnsi="宋体" w:cs="宋体"/>
          <w:sz w:val="24"/>
        </w:rPr>
      </w:pPr>
      <w:r/>
      <w:bookmarkStart w:id="12" w:name="_Toc351203488"/>
      <w:r>
        <w:rPr>
          <w:rFonts w:hint="eastAsia" w:ascii="宋体" w:hAnsi="宋体" w:cs="宋体"/>
          <w:sz w:val="24"/>
        </w:rPr>
        <w:t xml:space="preserve">八、词语含义</w:t>
      </w:r>
      <w:bookmarkEnd w:id="12"/>
      <w:r/>
      <w:r/>
    </w:p>
    <w:p>
      <w:pPr>
        <w:ind w:firstLine="420"/>
        <w:jc w:val="left"/>
        <w:spacing w:line="360" w:lineRule="auto"/>
        <w:widowControl/>
        <w:rPr>
          <w:rFonts w:ascii="宋体" w:hAnsi="宋体" w:cs="宋体"/>
          <w:sz w:val="24"/>
        </w:rPr>
      </w:pPr>
      <w:r>
        <w:rPr>
          <w:rFonts w:hint="eastAsia" w:ascii="宋体" w:hAnsi="宋体" w:cs="宋体"/>
          <w:sz w:val="24"/>
        </w:rPr>
        <w:t xml:space="preserve">本协议书中词语含义与第二部分通用合同条款中赋予的含义相同。</w:t>
      </w:r>
      <w:r/>
    </w:p>
    <w:p>
      <w:pPr>
        <w:jc w:val="left"/>
        <w:keepLines/>
        <w:keepNext/>
        <w:spacing w:before="327" w:line="360" w:lineRule="auto"/>
        <w:widowControl/>
        <w:rPr>
          <w:rFonts w:ascii="宋体" w:hAnsi="宋体" w:cs="宋体"/>
          <w:sz w:val="24"/>
        </w:rPr>
      </w:pPr>
      <w:r/>
      <w:bookmarkStart w:id="13" w:name="_Toc351203489"/>
      <w:r>
        <w:rPr>
          <w:rFonts w:hint="eastAsia" w:ascii="宋体" w:hAnsi="宋体" w:cs="宋体"/>
          <w:sz w:val="24"/>
        </w:rPr>
        <w:t xml:space="preserve">九、签订时间</w:t>
      </w:r>
      <w:bookmarkEnd w:id="13"/>
      <w:r/>
      <w:r/>
    </w:p>
    <w:p>
      <w:pPr>
        <w:ind w:firstLine="420"/>
        <w:jc w:val="left"/>
        <w:spacing w:line="360" w:lineRule="auto"/>
        <w:widowControl/>
        <w:rPr>
          <w:rFonts w:ascii="宋体" w:hAnsi="宋体" w:cs="宋体"/>
          <w:sz w:val="24"/>
        </w:rPr>
      </w:pPr>
      <w:r>
        <w:rPr>
          <w:rFonts w:hint="eastAsia" w:ascii="宋体" w:hAnsi="宋体" w:cs="宋体"/>
          <w:sz w:val="24"/>
        </w:rPr>
        <w:t xml:space="preserve">本合同于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   月   日签订。</w:t>
      </w:r>
      <w:r/>
    </w:p>
    <w:p>
      <w:pPr>
        <w:jc w:val="left"/>
        <w:keepLines/>
        <w:keepNext/>
        <w:spacing w:before="327" w:line="360" w:lineRule="auto"/>
        <w:widowControl/>
        <w:rPr>
          <w:rFonts w:ascii="宋体" w:hAnsi="宋体" w:cs="宋体"/>
          <w:sz w:val="24"/>
        </w:rPr>
      </w:pPr>
      <w:r/>
      <w:bookmarkStart w:id="14" w:name="_Toc351203490"/>
      <w:r>
        <w:rPr>
          <w:rFonts w:hint="eastAsia" w:ascii="宋体" w:hAnsi="宋体" w:cs="宋体"/>
          <w:sz w:val="24"/>
        </w:rPr>
        <w:t xml:space="preserve">十、签订地点</w:t>
      </w:r>
      <w:bookmarkEnd w:id="14"/>
      <w:r/>
      <w:r/>
    </w:p>
    <w:p>
      <w:pPr>
        <w:ind w:firstLine="420"/>
        <w:jc w:val="left"/>
        <w:spacing w:line="360" w:lineRule="auto"/>
        <w:widowControl/>
        <w:rPr>
          <w:rFonts w:ascii="宋体" w:hAnsi="宋体" w:cs="宋体"/>
          <w:sz w:val="24"/>
        </w:rPr>
      </w:pPr>
      <w:r>
        <w:rPr>
          <w:rFonts w:hint="eastAsia" w:ascii="宋体" w:hAnsi="宋体" w:cs="宋体"/>
          <w:sz w:val="24"/>
        </w:rPr>
        <w:t xml:space="preserve">本合同在</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签订。</w:t>
      </w:r>
      <w:r/>
    </w:p>
    <w:p>
      <w:pPr>
        <w:jc w:val="left"/>
        <w:keepLines/>
        <w:keepNext/>
        <w:spacing w:before="327" w:line="360" w:lineRule="auto"/>
        <w:widowControl/>
        <w:rPr>
          <w:rFonts w:ascii="宋体" w:hAnsi="宋体" w:cs="宋体"/>
          <w:sz w:val="24"/>
        </w:rPr>
      </w:pPr>
      <w:r/>
      <w:bookmarkStart w:id="15" w:name="_Toc351203491"/>
      <w:r>
        <w:rPr>
          <w:rFonts w:hint="eastAsia" w:ascii="宋体" w:hAnsi="宋体" w:cs="宋体"/>
          <w:sz w:val="24"/>
        </w:rPr>
        <w:t xml:space="preserve">十一、补充协议</w:t>
      </w:r>
      <w:bookmarkEnd w:id="15"/>
      <w:r/>
      <w:r/>
    </w:p>
    <w:p>
      <w:pPr>
        <w:ind w:firstLine="420"/>
        <w:jc w:val="left"/>
        <w:spacing w:line="360" w:lineRule="auto"/>
        <w:widowControl/>
        <w:rPr>
          <w:rFonts w:ascii="宋体" w:hAnsi="宋体" w:cs="宋体"/>
          <w:b/>
          <w:sz w:val="24"/>
        </w:rPr>
      </w:pPr>
      <w:r>
        <w:rPr>
          <w:rFonts w:hint="eastAsia" w:ascii="宋体" w:hAnsi="宋体" w:cs="宋体"/>
          <w:sz w:val="24"/>
        </w:rPr>
        <w:t xml:space="preserve">合同未尽事宜，合同当事人另行签订补充协议，补充协议是合同的组成部分。</w:t>
      </w:r>
      <w:r/>
    </w:p>
    <w:p>
      <w:pPr>
        <w:jc w:val="left"/>
        <w:keepLines/>
        <w:keepNext/>
        <w:spacing w:before="327" w:line="360" w:lineRule="auto"/>
        <w:widowControl/>
        <w:rPr>
          <w:rFonts w:ascii="宋体" w:hAnsi="宋体" w:cs="宋体"/>
          <w:sz w:val="24"/>
        </w:rPr>
      </w:pPr>
      <w:r/>
      <w:bookmarkStart w:id="16" w:name="_Toc351203492"/>
      <w:r>
        <w:rPr>
          <w:rFonts w:hint="eastAsia" w:ascii="宋体" w:hAnsi="宋体" w:cs="宋体"/>
          <w:sz w:val="24"/>
        </w:rPr>
        <w:t xml:space="preserve">十二、合同生效</w:t>
      </w:r>
      <w:bookmarkEnd w:id="16"/>
      <w:r/>
      <w:r/>
    </w:p>
    <w:p>
      <w:pPr>
        <w:ind w:firstLine="420"/>
        <w:jc w:val="left"/>
        <w:spacing w:line="360" w:lineRule="auto"/>
        <w:widowControl/>
        <w:rPr>
          <w:rFonts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签字、盖章   </w:t>
      </w:r>
      <w:r>
        <w:rPr>
          <w:rFonts w:hint="eastAsia" w:ascii="宋体" w:hAnsi="宋体" w:cs="宋体"/>
          <w:sz w:val="24"/>
        </w:rPr>
        <w:t xml:space="preserve">生效。</w:t>
      </w:r>
      <w:r/>
    </w:p>
    <w:p>
      <w:pPr>
        <w:jc w:val="left"/>
        <w:keepLines/>
        <w:keepNext/>
        <w:spacing w:before="327" w:line="360" w:lineRule="auto"/>
        <w:widowControl/>
        <w:rPr>
          <w:rFonts w:ascii="宋体" w:hAnsi="宋体" w:cs="宋体"/>
          <w:sz w:val="24"/>
        </w:rPr>
      </w:pPr>
      <w:r/>
      <w:bookmarkStart w:id="17" w:name="_Toc351203493"/>
      <w:r>
        <w:rPr>
          <w:rFonts w:hint="eastAsia" w:ascii="宋体" w:hAnsi="宋体" w:cs="宋体"/>
          <w:sz w:val="24"/>
        </w:rPr>
        <w:t xml:space="preserve">十三、合同份数</w:t>
      </w:r>
      <w:bookmarkEnd w:id="17"/>
      <w:r/>
      <w:r/>
    </w:p>
    <w:p>
      <w:pPr>
        <w:ind w:firstLine="420"/>
        <w:jc w:val="left"/>
        <w:spacing w:line="360" w:lineRule="auto"/>
        <w:widowControl/>
        <w:rPr>
          <w:rFonts w:ascii="宋体" w:hAnsi="宋体" w:cs="宋体"/>
          <w:sz w:val="24"/>
        </w:rPr>
      </w:pPr>
      <w:r>
        <w:rPr>
          <w:rFonts w:hint="eastAsia" w:ascii="宋体" w:hAnsi="宋体" w:cs="宋体"/>
          <w:sz w:val="24"/>
        </w:rPr>
        <w:t xml:space="preserve">本合同一式</w:t>
      </w:r>
      <w:r>
        <w:rPr>
          <w:rFonts w:hint="eastAsia" w:ascii="宋体" w:hAnsi="宋体" w:cs="宋体"/>
          <w:sz w:val="24"/>
          <w:u w:val="single"/>
        </w:rPr>
        <w:t xml:space="preserve">  伍  </w:t>
      </w:r>
      <w:r>
        <w:rPr>
          <w:rFonts w:hint="eastAsia" w:ascii="宋体" w:hAnsi="宋体" w:cs="宋体"/>
          <w:sz w:val="24"/>
        </w:rPr>
        <w:t xml:space="preserve">份，均具有同等法律效力，发包人执</w:t>
      </w:r>
      <w:r>
        <w:rPr>
          <w:rFonts w:hint="eastAsia" w:ascii="宋体" w:hAnsi="宋体" w:cs="宋体"/>
          <w:sz w:val="24"/>
          <w:u w:val="single"/>
        </w:rPr>
        <w:t xml:space="preserve">  贰  </w:t>
      </w:r>
      <w:r>
        <w:rPr>
          <w:rFonts w:hint="eastAsia" w:ascii="宋体" w:hAnsi="宋体" w:cs="宋体"/>
          <w:sz w:val="24"/>
        </w:rPr>
        <w:t xml:space="preserve">份，承包人执</w:t>
      </w:r>
      <w:r>
        <w:rPr>
          <w:rFonts w:hint="eastAsia" w:ascii="宋体" w:hAnsi="宋体" w:cs="宋体"/>
          <w:sz w:val="24"/>
          <w:u w:val="single"/>
        </w:rPr>
        <w:t xml:space="preserve">  贰  </w:t>
      </w:r>
      <w:r>
        <w:rPr>
          <w:rFonts w:hint="eastAsia" w:ascii="宋体" w:hAnsi="宋体" w:cs="宋体"/>
          <w:sz w:val="24"/>
        </w:rPr>
        <w:t xml:space="preserve">份。</w:t>
      </w:r>
      <w:r>
        <w:rPr>
          <w:rFonts w:hint="eastAsia" w:ascii="宋体" w:hAnsi="宋体" w:cs="宋体"/>
          <w:sz w:val="24"/>
        </w:rPr>
        <w:t xml:space="preserve">代理公司存档</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壹 </w:t>
      </w:r>
      <w:r>
        <w:rPr>
          <w:rFonts w:ascii="宋体" w:hAnsi="宋体" w:cs="宋体"/>
          <w:sz w:val="24"/>
          <w:u w:val="single"/>
        </w:rPr>
        <w:t xml:space="preserve"> </w:t>
      </w:r>
      <w:r>
        <w:rPr>
          <w:rFonts w:hint="eastAsia" w:ascii="宋体" w:hAnsi="宋体" w:cs="宋体"/>
          <w:sz w:val="24"/>
        </w:rPr>
        <w:t xml:space="preserve">份。</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tbl>
      <w:tblPr>
        <w:tblW w:w="9410" w:type="dxa"/>
        <w:jc w:val="center"/>
        <w:tblLayout w:type="fixed"/>
        <w:tblCellMar>
          <w:left w:w="0" w:type="dxa"/>
          <w:right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widowControl/>
              <w:rPr>
                <w:rFonts w:ascii="宋体" w:hAnsi="宋体" w:cs="宋体"/>
                <w:sz w:val="24"/>
              </w:rPr>
            </w:pPr>
            <w:r>
              <w:rPr>
                <w:rFonts w:hint="eastAsia" w:ascii="宋体" w:hAnsi="宋体" w:cs="宋体"/>
                <w:sz w:val="24"/>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widowControl/>
              <w:rPr>
                <w:rFonts w:ascii="宋体" w:hAnsi="宋体" w:cs="宋体"/>
                <w:sz w:val="24"/>
              </w:rPr>
            </w:pPr>
            <w:r>
              <w:rPr>
                <w:rFonts w:hint="eastAsia" w:ascii="宋体" w:hAnsi="宋体" w:cs="宋体"/>
                <w:sz w:val="24"/>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法定代表人或其委托代理人：</w:t>
            </w:r>
            <w:r/>
          </w:p>
          <w:p>
            <w:pPr>
              <w:jc w:val="left"/>
              <w:widowControl/>
              <w:rPr>
                <w:rFonts w:ascii="宋体" w:hAnsi="宋体" w:cs="宋体"/>
                <w:sz w:val="24"/>
              </w:rPr>
            </w:pPr>
            <w:r>
              <w:rPr>
                <w:rFonts w:hint="eastAsia" w:ascii="宋体" w:hAnsi="宋体" w:cs="宋体"/>
                <w:sz w:val="24"/>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法定代表人或其委托代理人：</w:t>
            </w:r>
            <w:r/>
          </w:p>
          <w:p>
            <w:pPr>
              <w:jc w:val="left"/>
              <w:widowControl/>
              <w:rPr>
                <w:rFonts w:ascii="宋体" w:hAnsi="宋体" w:cs="宋体"/>
                <w:sz w:val="24"/>
              </w:rPr>
            </w:pPr>
            <w:r>
              <w:rPr>
                <w:rFonts w:hint="eastAsia" w:ascii="宋体" w:hAnsi="宋体" w:cs="宋体"/>
                <w:sz w:val="24"/>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账    号：</w:t>
            </w:r>
            <w:r/>
          </w:p>
        </w:tc>
      </w:tr>
    </w:tbl>
    <w:p>
      <w:pPr>
        <w:jc w:val="center"/>
        <w:keepLines/>
        <w:keepNext/>
        <w:widowControl/>
        <w:rPr>
          <w:rFonts w:ascii="宋体" w:hAnsi="宋体" w:cs="宋体"/>
          <w:sz w:val="24"/>
        </w:rPr>
      </w:pPr>
      <w:r>
        <w:rPr>
          <w:rFonts w:hint="eastAsia" w:ascii="宋体" w:hAnsi="宋体" w:cs="宋体"/>
          <w:sz w:val="24"/>
        </w:rPr>
        <w:br w:type="page" w:clear="all"/>
      </w:r>
      <w:bookmarkStart w:id="18" w:name="_Toc498006745"/>
      <w:r/>
      <w:r/>
    </w:p>
    <w:p>
      <w:pPr>
        <w:jc w:val="center"/>
        <w:keepLines/>
        <w:keepNext/>
        <w:widowControl/>
        <w:rPr>
          <w:rFonts w:ascii="宋体" w:hAnsi="宋体" w:cs="宋体"/>
          <w:sz w:val="32"/>
          <w:szCs w:val="32"/>
        </w:rPr>
      </w:pPr>
      <w:r>
        <w:rPr>
          <w:rFonts w:hint="eastAsia" w:ascii="宋体" w:hAnsi="宋体" w:cs="宋体"/>
          <w:sz w:val="32"/>
          <w:szCs w:val="32"/>
        </w:rPr>
        <w:t xml:space="preserve">第二部分 通用合同条款</w:t>
      </w:r>
      <w:bookmarkEnd w:id="18"/>
      <w:r/>
      <w:r/>
    </w:p>
    <w:p>
      <w:pPr>
        <w:ind w:firstLine="420"/>
        <w:jc w:val="left"/>
        <w:spacing w:line="360" w:lineRule="auto"/>
        <w:widowControl/>
        <w:rPr>
          <w:rFonts w:ascii="宋体" w:hAnsi="宋体" w:cs="宋体"/>
          <w:sz w:val="24"/>
        </w:rPr>
      </w:pPr>
      <w:r>
        <w:rPr>
          <w:rFonts w:ascii="宋体" w:hAnsi="宋体" w:cs="宋体"/>
          <w:sz w:val="24"/>
        </w:rPr>
      </w:r>
      <w:r/>
    </w:p>
    <w:p>
      <w:pPr>
        <w:ind w:firstLine="422"/>
        <w:jc w:val="left"/>
        <w:spacing w:line="360" w:lineRule="auto"/>
        <w:widowControl/>
        <w:rPr>
          <w:rFonts w:ascii="宋体" w:hAnsi="宋体" w:cs="宋体"/>
          <w:sz w:val="24"/>
        </w:rPr>
      </w:pPr>
      <w:r>
        <w:rPr>
          <w:rFonts w:hint="eastAsia" w:ascii="宋体" w:hAnsi="宋体" w:cs="宋体"/>
          <w:b/>
          <w:sz w:val="24"/>
        </w:rPr>
        <w:t xml:space="preserve">      采用《建设工程施工合同（示范文本）》（GF—2017—0201）。</w:t>
      </w:r>
      <w:r/>
    </w:p>
    <w:p>
      <w:pPr>
        <w:ind w:right="-36" w:firstLine="529"/>
        <w:jc w:val="left"/>
        <w:spacing w:line="540" w:lineRule="exact"/>
        <w:widowControl/>
        <w:tabs>
          <w:tab w:val="left" w:pos="0" w:leader="none"/>
        </w:tabs>
        <w:rPr>
          <w:rFonts w:ascii="宋体" w:hAnsi="宋体" w:cs="宋体"/>
          <w:sz w:val="24"/>
        </w:rPr>
      </w:pPr>
      <w:r>
        <w:rPr>
          <w:rFonts w:ascii="宋体" w:hAnsi="宋体" w:cs="宋体"/>
          <w:sz w:val="24"/>
        </w:rPr>
      </w:r>
      <w:r/>
    </w:p>
    <w:p>
      <w:pPr>
        <w:jc w:val="center"/>
        <w:keepLines/>
        <w:keepNext/>
        <w:spacing w:line="415" w:lineRule="auto"/>
        <w:rPr>
          <w:rFonts w:ascii="宋体" w:hAnsi="宋体" w:cs="宋体"/>
          <w:b/>
          <w:sz w:val="24"/>
        </w:rPr>
        <w:sectPr>
          <w:footnotePr/>
          <w:endnotePr/>
          <w:type w:val="nextPage"/>
          <w:pgSz w:w="11907" w:h="16840" w:orient="portrait"/>
          <w:pgMar w:top="1417" w:right="1386" w:bottom="1417" w:left="1701" w:header="851" w:footer="851" w:gutter="0"/>
          <w:cols w:num="1" w:sep="0" w:space="720" w:equalWidth="1"/>
          <w:docGrid w:linePitch="360"/>
        </w:sectPr>
        <w:outlineLvl w:val="2"/>
      </w:pPr>
      <w:r>
        <w:rPr>
          <w:rFonts w:hint="eastAsia" w:ascii="宋体" w:hAnsi="宋体" w:cs="宋体"/>
          <w:b/>
          <w:sz w:val="24"/>
        </w:rPr>
        <w:br w:type="page" w:clear="all"/>
      </w:r>
      <w:bookmarkStart w:id="19" w:name="_Toc110245278"/>
      <w:r/>
      <w:bookmarkStart w:id="20" w:name="_Toc498006746"/>
      <w:r/>
      <w:r/>
    </w:p>
    <w:p>
      <w:pPr>
        <w:pStyle w:val="1173"/>
        <w:rPr>
          <w:rFonts w:ascii="宋体" w:hAnsi="宋体"/>
        </w:rPr>
        <w:outlineLvl w:val="1"/>
      </w:pPr>
      <w:r/>
      <w:bookmarkStart w:id="21" w:name="_Toc7950"/>
      <w:r/>
      <w:bookmarkStart w:id="22" w:name="_Toc31600_WPSOffice_Level1"/>
      <w:r/>
      <w:bookmarkStart w:id="23" w:name="_Toc188281711"/>
      <w:r>
        <w:rPr>
          <w:rFonts w:hint="eastAsia" w:ascii="宋体" w:hAnsi="宋体"/>
          <w:sz w:val="32"/>
          <w:szCs w:val="28"/>
        </w:rPr>
        <w:t xml:space="preserve">第三部分</w:t>
      </w:r>
      <w:r>
        <w:rPr>
          <w:rFonts w:hint="eastAsia" w:ascii="宋体" w:hAnsi="宋体"/>
          <w:sz w:val="32"/>
          <w:szCs w:val="28"/>
        </w:rPr>
        <w:t xml:space="preserve"> </w:t>
      </w:r>
      <w:r>
        <w:rPr>
          <w:rFonts w:hint="eastAsia" w:ascii="宋体" w:hAnsi="宋体"/>
          <w:sz w:val="32"/>
          <w:szCs w:val="28"/>
        </w:rPr>
        <w:t xml:space="preserve">专用合同条款</w:t>
      </w:r>
      <w:bookmarkEnd w:id="21"/>
      <w:r/>
      <w:bookmarkEnd w:id="22"/>
      <w:r/>
      <w:bookmarkEnd w:id="23"/>
      <w:r/>
      <w:r/>
    </w:p>
    <w:p>
      <w:pPr>
        <w:pStyle w:val="1133"/>
        <w:spacing w:line="440" w:lineRule="exact"/>
        <w:rPr>
          <w:rFonts w:ascii="宋体" w:hAnsi="宋体" w:eastAsia="宋体" w:cs="宋体"/>
          <w:bCs w:val="0"/>
          <w:sz w:val="30"/>
          <w:szCs w:val="32"/>
        </w:rPr>
      </w:pPr>
      <w:r/>
      <w:bookmarkStart w:id="24" w:name="_Toc25679_WPSOffice_Level2"/>
      <w:r/>
      <w:bookmarkStart w:id="25" w:name="_Toc5711_WPSOffice_Level2"/>
      <w:r>
        <w:rPr>
          <w:rFonts w:hint="eastAsia" w:ascii="宋体" w:hAnsi="宋体" w:eastAsia="宋体" w:cs="宋体"/>
          <w:sz w:val="30"/>
          <w:szCs w:val="32"/>
        </w:rPr>
        <w:t xml:space="preserve">1. 一般约定</w:t>
      </w:r>
      <w:bookmarkEnd w:id="24"/>
      <w:r/>
      <w:bookmarkEnd w:id="25"/>
      <w:r/>
      <w:r/>
    </w:p>
    <w:p>
      <w:pPr>
        <w:ind w:firstLine="400"/>
        <w:spacing w:after="120" w:line="440" w:lineRule="exact"/>
        <w:rPr>
          <w:rFonts w:ascii="宋体" w:hAnsi="宋体" w:cs="黑体"/>
          <w:sz w:val="24"/>
          <w:szCs w:val="32"/>
        </w:rPr>
        <w:outlineLvl w:val="0"/>
      </w:pPr>
      <w:r/>
      <w:bookmarkStart w:id="26" w:name="_Toc8832250"/>
      <w:r/>
      <w:bookmarkStart w:id="27" w:name="_Toc21738"/>
      <w:r/>
      <w:bookmarkStart w:id="28" w:name="_Toc11943700"/>
      <w:r>
        <w:rPr>
          <w:rFonts w:hint="eastAsia" w:ascii="宋体" w:hAnsi="宋体" w:cs="黑体"/>
          <w:sz w:val="24"/>
          <w:szCs w:val="32"/>
        </w:rPr>
        <w:t xml:space="preserve">1.1 词语定义</w:t>
      </w:r>
      <w:bookmarkEnd w:id="26"/>
      <w:r/>
      <w:bookmarkEnd w:id="27"/>
      <w:r/>
      <w:bookmarkEnd w:id="28"/>
      <w:r/>
      <w:r/>
    </w:p>
    <w:p>
      <w:pPr>
        <w:ind w:firstLine="400"/>
        <w:spacing w:line="440" w:lineRule="exact"/>
        <w:rPr>
          <w:rFonts w:ascii="宋体" w:hAnsi="宋体" w:cs="宋体"/>
          <w:sz w:val="24"/>
          <w:szCs w:val="32"/>
        </w:rPr>
      </w:pPr>
      <w:r>
        <w:rPr>
          <w:rFonts w:ascii="宋体" w:hAnsi="宋体"/>
          <w:sz w:val="24"/>
          <w:szCs w:val="32"/>
        </w:rPr>
        <w:t xml:space="preserve">1.1.1</w:t>
      </w:r>
      <w:r>
        <w:rPr>
          <w:rFonts w:hint="eastAsia" w:ascii="宋体" w:hAnsi="宋体" w:cs="宋体"/>
          <w:sz w:val="24"/>
          <w:szCs w:val="32"/>
        </w:rPr>
        <w:t xml:space="preserve">合同</w:t>
      </w:r>
      <w:r/>
    </w:p>
    <w:p>
      <w:pPr>
        <w:ind w:firstLine="400"/>
        <w:spacing w:line="440" w:lineRule="exact"/>
        <w:rPr>
          <w:rFonts w:ascii="宋体" w:hAnsi="宋体"/>
          <w:b/>
          <w:bCs/>
          <w:sz w:val="24"/>
          <w:szCs w:val="32"/>
          <w:u w:val="single"/>
        </w:rPr>
      </w:pPr>
      <w:r>
        <w:rPr>
          <w:rFonts w:hint="eastAsia" w:ascii="宋体" w:hAnsi="宋体" w:cs="宋体"/>
          <w:sz w:val="24"/>
          <w:szCs w:val="32"/>
        </w:rPr>
        <w:t xml:space="preserve">1.1.1.10其他合同文件包括：</w:t>
      </w:r>
      <w:r>
        <w:rPr>
          <w:rFonts w:hint="eastAsia" w:ascii="宋体" w:hAnsi="宋体"/>
          <w:b/>
          <w:bCs/>
          <w:sz w:val="24"/>
          <w:szCs w:val="32"/>
          <w:u w:val="single"/>
        </w:rPr>
        <w:t xml:space="preserve">招标文件、投标文件、中标通知书；履行合同过议纪要、签证、设计变更等资料。</w:t>
      </w:r>
      <w:r/>
    </w:p>
    <w:p>
      <w:pPr>
        <w:ind w:firstLine="400"/>
        <w:spacing w:line="440" w:lineRule="exact"/>
        <w:rPr>
          <w:rFonts w:ascii="宋体" w:hAnsi="宋体" w:cs="宋体"/>
          <w:sz w:val="24"/>
          <w:szCs w:val="32"/>
        </w:rPr>
      </w:pPr>
      <w:r>
        <w:rPr>
          <w:rFonts w:hint="eastAsia" w:ascii="宋体" w:hAnsi="宋体" w:cs="宋体"/>
          <w:sz w:val="24"/>
          <w:szCs w:val="32"/>
        </w:rPr>
        <w:t xml:space="preserve">1.1.2 合同当事人及其他相关方</w:t>
      </w:r>
      <w:r/>
    </w:p>
    <w:p>
      <w:pPr>
        <w:ind w:firstLine="400"/>
        <w:spacing w:line="440" w:lineRule="exact"/>
        <w:rPr>
          <w:rFonts w:ascii="宋体" w:hAnsi="宋体" w:cs="宋体"/>
          <w:sz w:val="24"/>
          <w:szCs w:val="32"/>
        </w:rPr>
      </w:pPr>
      <w:r>
        <w:rPr>
          <w:rFonts w:hint="eastAsia" w:ascii="宋体" w:hAnsi="宋体" w:cs="宋体"/>
          <w:sz w:val="24"/>
          <w:szCs w:val="32"/>
        </w:rPr>
        <w:t xml:space="preserve">1.1.2.4监理人：</w:t>
      </w:r>
      <w:r/>
    </w:p>
    <w:p>
      <w:pPr>
        <w:ind w:firstLine="400"/>
        <w:spacing w:line="440" w:lineRule="exact"/>
        <w:rPr>
          <w:rFonts w:ascii="宋体" w:hAnsi="宋体" w:cs="宋体"/>
          <w:sz w:val="24"/>
          <w:szCs w:val="32"/>
        </w:rPr>
      </w:pPr>
      <w:r>
        <w:rPr>
          <w:rFonts w:hint="eastAsia" w:ascii="宋体" w:hAnsi="宋体" w:cs="宋体"/>
          <w:sz w:val="24"/>
          <w:szCs w:val="32"/>
        </w:rPr>
        <w:t xml:space="preserve">详见监理合同。</w:t>
      </w:r>
      <w:r/>
    </w:p>
    <w:p>
      <w:pPr>
        <w:ind w:firstLine="400"/>
        <w:spacing w:line="440" w:lineRule="exact"/>
        <w:rPr>
          <w:rFonts w:ascii="宋体" w:hAnsi="宋体" w:cs="宋体"/>
          <w:sz w:val="24"/>
          <w:szCs w:val="32"/>
        </w:rPr>
      </w:pPr>
      <w:r>
        <w:rPr>
          <w:rFonts w:hint="eastAsia" w:ascii="宋体" w:hAnsi="宋体" w:cs="宋体"/>
          <w:sz w:val="24"/>
          <w:szCs w:val="32"/>
        </w:rPr>
        <w:t xml:space="preserve">1.1.2.5 设计人：</w:t>
      </w:r>
      <w:r/>
    </w:p>
    <w:p>
      <w:pPr>
        <w:ind w:firstLine="400"/>
        <w:spacing w:line="440" w:lineRule="exact"/>
        <w:rPr>
          <w:rFonts w:ascii="宋体" w:hAnsi="宋体" w:cs="宋体"/>
          <w:sz w:val="24"/>
          <w:szCs w:val="32"/>
        </w:rPr>
      </w:pPr>
      <w:r>
        <w:rPr>
          <w:rFonts w:hint="eastAsia" w:ascii="宋体" w:hAnsi="宋体" w:cs="宋体"/>
          <w:sz w:val="24"/>
          <w:szCs w:val="32"/>
        </w:rPr>
        <w:t xml:space="preserve">详见设计合同。</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1.3法律 </w:t>
      </w:r>
      <w:r/>
    </w:p>
    <w:p>
      <w:pPr>
        <w:spacing w:line="440" w:lineRule="exact"/>
        <w:rPr>
          <w:rFonts w:ascii="宋体" w:hAnsi="宋体"/>
          <w:sz w:val="24"/>
          <w:szCs w:val="32"/>
        </w:rPr>
      </w:pPr>
      <w:r>
        <w:rPr>
          <w:rFonts w:hint="eastAsia" w:ascii="宋体" w:hAnsi="宋体"/>
          <w:sz w:val="24"/>
          <w:szCs w:val="32"/>
        </w:rPr>
        <w:t xml:space="preserve">适用于合同的其他规范性文件：</w:t>
      </w:r>
      <w:r>
        <w:rPr>
          <w:rFonts w:hint="eastAsia" w:ascii="宋体" w:hAnsi="宋体"/>
          <w:b/>
          <w:bCs/>
          <w:sz w:val="24"/>
          <w:szCs w:val="32"/>
          <w:u w:val="single"/>
        </w:rPr>
        <w:t xml:space="preserve">执行国家和地方现行标准、规范的相关规定。</w:t>
      </w:r>
      <w:r/>
    </w:p>
    <w:p>
      <w:pPr>
        <w:ind w:firstLine="400"/>
        <w:spacing w:after="120" w:line="440" w:lineRule="exact"/>
        <w:rPr>
          <w:rFonts w:ascii="宋体" w:hAnsi="宋体"/>
          <w:sz w:val="24"/>
          <w:szCs w:val="32"/>
        </w:rPr>
      </w:pPr>
      <w:r>
        <w:rPr>
          <w:rFonts w:hint="eastAsia" w:ascii="宋体" w:hAnsi="宋体" w:cs="黑体"/>
          <w:sz w:val="24"/>
          <w:szCs w:val="32"/>
        </w:rPr>
        <w:t xml:space="preserve">1.4 标准和规范</w:t>
      </w:r>
      <w:r/>
    </w:p>
    <w:p>
      <w:pPr>
        <w:ind w:firstLine="400"/>
        <w:spacing w:line="440" w:lineRule="exact"/>
        <w:rPr>
          <w:rFonts w:ascii="宋体" w:hAnsi="宋体" w:cs="宋体"/>
          <w:sz w:val="24"/>
          <w:szCs w:val="21"/>
        </w:rPr>
      </w:pPr>
      <w:r>
        <w:rPr>
          <w:rFonts w:hint="eastAsia" w:ascii="宋体" w:hAnsi="宋体" w:cs="宋体"/>
          <w:sz w:val="24"/>
          <w:szCs w:val="21"/>
        </w:rPr>
        <w:t xml:space="preserve">1.4.1适用于工程的标准规范包括：</w:t>
      </w:r>
      <w:r>
        <w:rPr>
          <w:rFonts w:hint="eastAsia" w:ascii="宋体" w:hAnsi="宋体"/>
          <w:b/>
          <w:bCs/>
          <w:sz w:val="24"/>
          <w:szCs w:val="32"/>
          <w:u w:val="single"/>
        </w:rPr>
        <w:t xml:space="preserve">经过审查的设计施工图规定的各类国标和规范。</w:t>
      </w:r>
      <w:r/>
    </w:p>
    <w:p>
      <w:pPr>
        <w:ind w:firstLine="400"/>
        <w:spacing w:line="440" w:lineRule="exact"/>
        <w:rPr>
          <w:rFonts w:ascii="宋体" w:hAnsi="宋体" w:cs="宋体"/>
          <w:sz w:val="24"/>
          <w:szCs w:val="21"/>
        </w:rPr>
        <w:outlineLvl w:val="0"/>
      </w:pPr>
      <w:r/>
      <w:bookmarkStart w:id="29" w:name="_Toc11943701"/>
      <w:r/>
      <w:bookmarkStart w:id="30" w:name="_Toc8832251"/>
      <w:r/>
      <w:bookmarkStart w:id="31" w:name="_Toc27657"/>
      <w:r>
        <w:rPr>
          <w:rFonts w:hint="eastAsia" w:ascii="宋体" w:hAnsi="宋体" w:cs="宋体"/>
          <w:sz w:val="24"/>
          <w:szCs w:val="21"/>
        </w:rPr>
        <w:t xml:space="preserve">1.4.2 发包人提供国外标准、规范的名称：</w:t>
      </w:r>
      <w:r>
        <w:rPr>
          <w:rFonts w:hint="eastAsia" w:ascii="宋体" w:hAnsi="宋体" w:cs="宋体"/>
          <w:b/>
          <w:bCs/>
          <w:sz w:val="24"/>
          <w:szCs w:val="21"/>
          <w:u w:val="single"/>
        </w:rPr>
        <w:t xml:space="preserve"> / </w:t>
      </w:r>
      <w:r>
        <w:rPr>
          <w:rFonts w:hint="eastAsia" w:ascii="宋体" w:hAnsi="宋体" w:cs="宋体"/>
          <w:sz w:val="24"/>
          <w:szCs w:val="21"/>
        </w:rPr>
        <w:t xml:space="preserve">；</w:t>
      </w:r>
      <w:bookmarkEnd w:id="29"/>
      <w:r/>
      <w:bookmarkEnd w:id="30"/>
      <w:r/>
      <w:bookmarkEnd w:id="31"/>
      <w:r/>
      <w:r/>
    </w:p>
    <w:p>
      <w:pPr>
        <w:ind w:firstLine="400"/>
        <w:spacing w:line="440" w:lineRule="exact"/>
        <w:rPr>
          <w:rFonts w:ascii="宋体" w:hAnsi="宋体" w:cs="宋体"/>
          <w:sz w:val="24"/>
          <w:szCs w:val="21"/>
        </w:rPr>
      </w:pPr>
      <w:r>
        <w:rPr>
          <w:rFonts w:hint="eastAsia" w:ascii="宋体" w:hAnsi="宋体" w:cs="宋体"/>
          <w:sz w:val="24"/>
          <w:szCs w:val="21"/>
        </w:rPr>
        <w:t xml:space="preserve">发包人提供国外标准、规范的份数：</w:t>
      </w:r>
      <w:r>
        <w:rPr>
          <w:rFonts w:hint="eastAsia" w:ascii="宋体" w:hAnsi="宋体" w:cs="宋体"/>
          <w:b/>
          <w:bCs/>
          <w:sz w:val="24"/>
          <w:szCs w:val="21"/>
          <w:u w:val="single"/>
        </w:rPr>
        <w:t xml:space="preserve"> / </w:t>
      </w:r>
      <w:r>
        <w:rPr>
          <w:rFonts w:hint="eastAsia" w:ascii="宋体" w:hAnsi="宋体" w:cs="宋体"/>
          <w:sz w:val="24"/>
          <w:szCs w:val="21"/>
        </w:rPr>
        <w:t xml:space="preserve">；</w:t>
      </w:r>
      <w:r/>
    </w:p>
    <w:p>
      <w:pPr>
        <w:ind w:firstLine="400"/>
        <w:spacing w:line="440" w:lineRule="exact"/>
        <w:rPr>
          <w:rFonts w:ascii="宋体" w:hAnsi="宋体" w:cs="宋体"/>
          <w:sz w:val="24"/>
          <w:szCs w:val="21"/>
        </w:rPr>
      </w:pPr>
      <w:r>
        <w:rPr>
          <w:rFonts w:hint="eastAsia" w:ascii="宋体" w:hAnsi="宋体" w:cs="宋体"/>
          <w:sz w:val="24"/>
          <w:szCs w:val="21"/>
        </w:rPr>
        <w:t xml:space="preserve">发包人提供国外标准、规范的名称：</w:t>
      </w:r>
      <w:r>
        <w:rPr>
          <w:rFonts w:hint="eastAsia" w:ascii="宋体" w:hAnsi="宋体" w:cs="宋体"/>
          <w:b/>
          <w:bCs/>
          <w:sz w:val="24"/>
          <w:szCs w:val="21"/>
          <w:u w:val="single"/>
        </w:rPr>
        <w:t xml:space="preserve"> /    </w:t>
      </w:r>
      <w:r>
        <w:rPr>
          <w:rFonts w:hint="eastAsia" w:ascii="宋体" w:hAnsi="宋体" w:cs="宋体"/>
          <w:sz w:val="24"/>
          <w:szCs w:val="21"/>
        </w:rPr>
        <w:t xml:space="preserve">。</w:t>
      </w:r>
      <w:r/>
    </w:p>
    <w:p>
      <w:pPr>
        <w:ind w:firstLine="400"/>
        <w:spacing w:line="440" w:lineRule="exact"/>
        <w:rPr>
          <w:rFonts w:ascii="宋体" w:hAnsi="宋体" w:cs="宋体"/>
          <w:b/>
          <w:bCs/>
          <w:sz w:val="24"/>
          <w:szCs w:val="21"/>
          <w:u w:val="single"/>
        </w:rPr>
      </w:pPr>
      <w:r>
        <w:rPr>
          <w:rFonts w:hint="eastAsia" w:ascii="宋体" w:hAnsi="宋体" w:cs="宋体"/>
          <w:sz w:val="24"/>
          <w:szCs w:val="21"/>
        </w:rPr>
        <w:t xml:space="preserve">1.4.3发包人对工程的技术标准和功能要求的特殊要求：</w:t>
      </w:r>
      <w:r>
        <w:rPr>
          <w:rFonts w:hint="eastAsia" w:ascii="宋体" w:hAnsi="宋体"/>
          <w:b/>
          <w:bCs/>
          <w:sz w:val="24"/>
          <w:szCs w:val="32"/>
          <w:u w:val="single"/>
        </w:rPr>
        <w:t xml:space="preserve">按通用条款。</w:t>
      </w:r>
      <w:r/>
    </w:p>
    <w:p>
      <w:pPr>
        <w:ind w:firstLine="400"/>
        <w:spacing w:after="120" w:line="440" w:lineRule="exact"/>
        <w:rPr>
          <w:rFonts w:ascii="宋体" w:hAnsi="宋体"/>
          <w:sz w:val="24"/>
          <w:szCs w:val="32"/>
        </w:rPr>
        <w:outlineLvl w:val="0"/>
      </w:pPr>
      <w:r/>
      <w:bookmarkStart w:id="32" w:name="_Toc24261"/>
      <w:r/>
      <w:bookmarkStart w:id="33" w:name="_Toc11943702"/>
      <w:r/>
      <w:bookmarkStart w:id="34" w:name="_Toc8832252"/>
      <w:r>
        <w:rPr>
          <w:rFonts w:ascii="宋体" w:hAnsi="宋体"/>
          <w:sz w:val="24"/>
          <w:szCs w:val="32"/>
        </w:rPr>
        <w:t xml:space="preserve">1.5 </w:t>
      </w:r>
      <w:r>
        <w:rPr>
          <w:rFonts w:hint="eastAsia" w:ascii="宋体" w:hAnsi="宋体"/>
          <w:sz w:val="24"/>
          <w:szCs w:val="32"/>
        </w:rPr>
        <w:t xml:space="preserve">合同文件的优先顺序</w:t>
      </w:r>
      <w:bookmarkEnd w:id="32"/>
      <w:r/>
      <w:bookmarkEnd w:id="33"/>
      <w:r/>
      <w:bookmarkEnd w:id="34"/>
      <w:r/>
      <w:r/>
    </w:p>
    <w:p>
      <w:pPr>
        <w:ind w:firstLine="400"/>
        <w:spacing w:line="440" w:lineRule="exact"/>
        <w:rPr>
          <w:rFonts w:ascii="宋体" w:hAnsi="宋体"/>
          <w:sz w:val="24"/>
          <w:szCs w:val="32"/>
        </w:rPr>
      </w:pPr>
      <w:r>
        <w:rPr>
          <w:rFonts w:hint="eastAsia" w:ascii="宋体" w:hAnsi="宋体"/>
          <w:sz w:val="24"/>
          <w:szCs w:val="32"/>
        </w:rPr>
        <w:t xml:space="preserve">合同文件组成及优先顺序为：</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本合同协议书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中标通知书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投标书及其附件</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本合同专用条款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本合同通用条款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标准、规范及有关技术文件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图纸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工程量清单 </w:t>
      </w:r>
      <w:r/>
    </w:p>
    <w:p>
      <w:pPr>
        <w:numPr>
          <w:ilvl w:val="0"/>
          <w:numId w:val="5"/>
        </w:numPr>
        <w:ind w:firstLine="402"/>
        <w:jc w:val="left"/>
        <w:spacing w:line="440" w:lineRule="exact"/>
        <w:widowControl/>
        <w:rPr>
          <w:rFonts w:ascii="宋体" w:hAnsi="宋体" w:cs="宋体"/>
          <w:b/>
          <w:bCs/>
          <w:sz w:val="24"/>
          <w:szCs w:val="21"/>
        </w:rPr>
      </w:pPr>
      <w:r>
        <w:rPr>
          <w:rFonts w:hint="eastAsia" w:ascii="宋体" w:hAnsi="宋体" w:cs="宋体"/>
          <w:b/>
          <w:bCs/>
          <w:sz w:val="24"/>
          <w:szCs w:val="21"/>
        </w:rPr>
        <w:t xml:space="preserve">工程报价单或预算书</w:t>
      </w:r>
      <w:r/>
    </w:p>
    <w:p>
      <w:pPr>
        <w:ind w:firstLine="402"/>
        <w:spacing w:line="440" w:lineRule="exact"/>
        <w:rPr>
          <w:rFonts w:ascii="宋体" w:hAnsi="宋体" w:cs="宋体"/>
          <w:b/>
          <w:bCs/>
          <w:sz w:val="24"/>
          <w:szCs w:val="21"/>
          <w:u w:val="single"/>
        </w:rPr>
      </w:pPr>
      <w:r>
        <w:rPr>
          <w:rFonts w:hint="eastAsia" w:ascii="宋体" w:hAnsi="宋体" w:cs="宋体"/>
          <w:b/>
          <w:bCs/>
          <w:sz w:val="24"/>
          <w:szCs w:val="21"/>
          <w:u w:val="single"/>
        </w:rPr>
        <w:t xml:space="preserve">上述各项合同文件包括合同当事人就该项合同文件所作出的补充和修改，属于同一类内容的文件，应以最新签署的为准。 </w:t>
      </w:r>
      <w:r/>
    </w:p>
    <w:p>
      <w:pPr>
        <w:ind w:firstLine="402"/>
        <w:spacing w:line="440" w:lineRule="exact"/>
        <w:rPr>
          <w:rFonts w:ascii="宋体" w:hAnsi="宋体"/>
          <w:sz w:val="24"/>
          <w:szCs w:val="32"/>
        </w:rPr>
      </w:pPr>
      <w:r>
        <w:rPr>
          <w:rFonts w:hint="eastAsia" w:ascii="宋体" w:hAnsi="宋体" w:cs="宋体"/>
          <w:b/>
          <w:bCs/>
          <w:sz w:val="24"/>
          <w:szCs w:val="21"/>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spacing w:after="120" w:line="440" w:lineRule="exact"/>
        <w:rPr>
          <w:rFonts w:ascii="宋体" w:hAnsi="宋体"/>
          <w:sz w:val="24"/>
          <w:szCs w:val="32"/>
        </w:rPr>
        <w:outlineLvl w:val="0"/>
      </w:pPr>
      <w:r/>
      <w:bookmarkStart w:id="35" w:name="_Toc30650"/>
      <w:r/>
      <w:bookmarkStart w:id="36" w:name="_Toc11943703"/>
      <w:r/>
      <w:bookmarkStart w:id="37" w:name="_Toc8832253"/>
      <w:r>
        <w:rPr>
          <w:rFonts w:hint="eastAsia" w:ascii="宋体" w:hAnsi="宋体" w:cs="黑体"/>
          <w:sz w:val="24"/>
          <w:szCs w:val="32"/>
        </w:rPr>
        <w:t xml:space="preserve">1.6 图纸和承包人文件</w:t>
      </w:r>
      <w:bookmarkEnd w:id="35"/>
      <w:r/>
      <w:bookmarkEnd w:id="36"/>
      <w:r/>
      <w:bookmarkEnd w:id="37"/>
      <w:r>
        <w:rPr>
          <w:rFonts w:ascii="宋体" w:hAnsi="宋体"/>
          <w:sz w:val="24"/>
          <w:szCs w:val="32"/>
        </w:rPr>
        <w:tab/>
      </w:r>
      <w:r/>
    </w:p>
    <w:p>
      <w:pPr>
        <w:ind w:firstLine="400"/>
        <w:spacing w:line="440" w:lineRule="exact"/>
        <w:rPr>
          <w:rFonts w:ascii="宋体" w:hAnsi="宋体"/>
          <w:sz w:val="24"/>
          <w:szCs w:val="21"/>
        </w:rPr>
      </w:pPr>
      <w:r>
        <w:rPr>
          <w:rFonts w:ascii="宋体" w:hAnsi="宋体"/>
          <w:sz w:val="24"/>
          <w:szCs w:val="21"/>
        </w:rPr>
        <w:t xml:space="preserve">1.6.1 </w:t>
      </w:r>
      <w:r>
        <w:rPr>
          <w:rFonts w:hint="eastAsia" w:ascii="宋体" w:hAnsi="宋体"/>
          <w:sz w:val="24"/>
          <w:szCs w:val="21"/>
        </w:rPr>
        <w:t xml:space="preserve">图纸的提供</w:t>
      </w:r>
      <w:r/>
    </w:p>
    <w:p>
      <w:pPr>
        <w:ind w:firstLine="400"/>
        <w:spacing w:line="440" w:lineRule="exact"/>
        <w:rPr>
          <w:rFonts w:ascii="宋体" w:hAnsi="宋体"/>
          <w:sz w:val="24"/>
          <w:szCs w:val="21"/>
        </w:rPr>
      </w:pPr>
      <w:r>
        <w:rPr>
          <w:rFonts w:hint="eastAsia" w:ascii="宋体" w:hAnsi="宋体"/>
          <w:sz w:val="24"/>
          <w:szCs w:val="21"/>
        </w:rPr>
        <w:t xml:space="preserve">发包人向承包人提供图纸的期限：</w:t>
      </w:r>
      <w:r>
        <w:rPr>
          <w:rFonts w:hint="eastAsia" w:ascii="宋体" w:hAnsi="宋体" w:cs="宋体"/>
          <w:b/>
          <w:bCs/>
          <w:sz w:val="24"/>
          <w:szCs w:val="21"/>
          <w:u w:val="single"/>
        </w:rPr>
        <w:t xml:space="preserve">开工前一周</w:t>
      </w:r>
      <w:r>
        <w:rPr>
          <w:rFonts w:hint="eastAsia" w:ascii="宋体" w:hAnsi="宋体"/>
          <w:sz w:val="24"/>
          <w:szCs w:val="21"/>
        </w:rPr>
        <w:t xml:space="preserve">；</w:t>
      </w:r>
      <w:r/>
    </w:p>
    <w:p>
      <w:pPr>
        <w:ind w:firstLine="400"/>
        <w:spacing w:line="440" w:lineRule="exact"/>
        <w:rPr>
          <w:rFonts w:ascii="宋体" w:hAnsi="宋体"/>
          <w:sz w:val="24"/>
          <w:szCs w:val="21"/>
        </w:rPr>
      </w:pPr>
      <w:r>
        <w:rPr>
          <w:rFonts w:hint="eastAsia" w:ascii="宋体" w:hAnsi="宋体"/>
          <w:sz w:val="24"/>
          <w:szCs w:val="21"/>
        </w:rPr>
        <w:t xml:space="preserve">发包人向承包人提供图纸的数量：</w:t>
      </w:r>
      <w:r>
        <w:rPr>
          <w:rFonts w:hint="eastAsia" w:ascii="宋体" w:hAnsi="宋体" w:cs="宋体"/>
          <w:b/>
          <w:bCs/>
          <w:sz w:val="24"/>
          <w:szCs w:val="21"/>
          <w:u w:val="single"/>
        </w:rPr>
        <w:t xml:space="preserve">开工前一周，贰套（含用作竣工图使</w:t>
      </w:r>
      <w:r>
        <w:rPr>
          <w:rFonts w:hint="eastAsia" w:ascii="宋体" w:hAnsi="宋体" w:cs="宋体"/>
          <w:sz w:val="24"/>
          <w:szCs w:val="21"/>
          <w:u w:val="single"/>
        </w:rPr>
        <w:t xml:space="preserve">用的</w:t>
      </w:r>
      <w:r>
        <w:rPr>
          <w:rFonts w:hint="eastAsia" w:ascii="宋体" w:hAnsi="宋体" w:cs="宋体"/>
          <w:b/>
          <w:bCs/>
          <w:sz w:val="24"/>
          <w:szCs w:val="21"/>
          <w:u w:val="single"/>
        </w:rPr>
        <w:t xml:space="preserve">图纸）。如承包人需增加施工图纸，由发包人与设计院联系，出图费用由承包人自行承担；</w:t>
      </w:r>
      <w:r/>
    </w:p>
    <w:p>
      <w:pPr>
        <w:ind w:firstLine="400"/>
        <w:spacing w:line="440" w:lineRule="exact"/>
        <w:rPr>
          <w:rFonts w:ascii="宋体" w:hAnsi="宋体"/>
          <w:sz w:val="24"/>
          <w:szCs w:val="21"/>
        </w:rPr>
      </w:pPr>
      <w:r>
        <w:rPr>
          <w:rFonts w:hint="eastAsia" w:ascii="宋体" w:hAnsi="宋体"/>
          <w:sz w:val="24"/>
          <w:szCs w:val="21"/>
        </w:rPr>
        <w:t xml:space="preserve">发包人向承包人提供图纸的内容：</w:t>
      </w:r>
      <w:r>
        <w:rPr>
          <w:rFonts w:hint="eastAsia" w:ascii="宋体" w:hAnsi="宋体" w:cs="宋体"/>
          <w:b/>
          <w:bCs/>
          <w:sz w:val="24"/>
          <w:szCs w:val="21"/>
          <w:u w:val="single"/>
        </w:rPr>
        <w:t xml:space="preserve">全套施工图纸</w:t>
      </w:r>
      <w:r>
        <w:rPr>
          <w:rFonts w:hint="eastAsia" w:ascii="宋体" w:hAnsi="宋体"/>
          <w:sz w:val="24"/>
          <w:szCs w:val="21"/>
        </w:rPr>
        <w:t xml:space="preserve">。</w:t>
      </w:r>
      <w:r/>
    </w:p>
    <w:p>
      <w:pPr>
        <w:ind w:firstLine="400"/>
        <w:spacing w:line="440" w:lineRule="exact"/>
        <w:rPr>
          <w:rFonts w:ascii="宋体" w:hAnsi="宋体"/>
          <w:sz w:val="24"/>
          <w:szCs w:val="21"/>
        </w:rPr>
      </w:pPr>
      <w:r>
        <w:rPr>
          <w:rFonts w:ascii="宋体" w:hAnsi="宋体"/>
          <w:sz w:val="24"/>
          <w:szCs w:val="21"/>
        </w:rPr>
        <w:t xml:space="preserve">1.6.4 </w:t>
      </w:r>
      <w:r>
        <w:rPr>
          <w:rFonts w:hint="eastAsia" w:ascii="宋体" w:hAnsi="宋体"/>
          <w:sz w:val="24"/>
          <w:szCs w:val="21"/>
        </w:rPr>
        <w:t xml:space="preserve">承包人文件</w:t>
      </w:r>
      <w:r/>
    </w:p>
    <w:p>
      <w:pPr>
        <w:ind w:firstLine="400"/>
        <w:spacing w:line="440" w:lineRule="exact"/>
        <w:rPr>
          <w:rFonts w:ascii="宋体" w:hAnsi="宋体"/>
          <w:sz w:val="24"/>
          <w:szCs w:val="21"/>
        </w:rPr>
      </w:pPr>
      <w:r>
        <w:rPr>
          <w:rFonts w:hint="eastAsia" w:ascii="宋体" w:hAnsi="宋体"/>
          <w:sz w:val="24"/>
          <w:szCs w:val="21"/>
        </w:rPr>
        <w:t xml:space="preserve">需要由承包人提供的文件，包括：</w:t>
      </w:r>
      <w:r>
        <w:rPr>
          <w:rFonts w:hint="eastAsia" w:ascii="宋体" w:hAnsi="宋体" w:cs="宋体"/>
          <w:b/>
          <w:bCs/>
          <w:sz w:val="24"/>
          <w:szCs w:val="21"/>
          <w:u w:val="single"/>
        </w:rPr>
        <w:t xml:space="preserve">按GB/T50502、本合同第二部分通用合同条款7.1和7.2编制施工组织设计、重要的施工措施计划、施工方案报监理人审核和发包人确认。 </w:t>
      </w:r>
      <w:r/>
    </w:p>
    <w:p>
      <w:pPr>
        <w:ind w:firstLine="400"/>
        <w:spacing w:line="440" w:lineRule="exact"/>
        <w:rPr>
          <w:rFonts w:ascii="宋体" w:hAnsi="宋体"/>
          <w:sz w:val="24"/>
          <w:szCs w:val="21"/>
        </w:rPr>
      </w:pPr>
      <w:r>
        <w:rPr>
          <w:rFonts w:hint="eastAsia" w:ascii="宋体" w:hAnsi="宋体"/>
          <w:sz w:val="24"/>
          <w:szCs w:val="21"/>
        </w:rPr>
        <w:t xml:space="preserve">承包人提供的文件的期限为：</w:t>
      </w:r>
      <w:r>
        <w:rPr>
          <w:rFonts w:hint="eastAsia" w:ascii="宋体" w:hAnsi="宋体" w:cs="宋体"/>
          <w:b/>
          <w:bCs/>
          <w:sz w:val="24"/>
          <w:szCs w:val="21"/>
          <w:u w:val="single"/>
        </w:rPr>
        <w:t xml:space="preserve">合同签订后 7 日内</w:t>
      </w:r>
      <w:r>
        <w:rPr>
          <w:rFonts w:hint="eastAsia" w:ascii="宋体" w:hAnsi="宋体"/>
          <w:sz w:val="24"/>
          <w:szCs w:val="21"/>
        </w:rPr>
        <w:t xml:space="preserve">；</w:t>
      </w:r>
      <w:r/>
    </w:p>
    <w:p>
      <w:pPr>
        <w:ind w:firstLine="400"/>
        <w:spacing w:line="440" w:lineRule="exact"/>
        <w:rPr>
          <w:rFonts w:ascii="宋体" w:hAnsi="宋体"/>
          <w:sz w:val="24"/>
          <w:szCs w:val="21"/>
        </w:rPr>
      </w:pPr>
      <w:r>
        <w:rPr>
          <w:rFonts w:hint="eastAsia" w:ascii="宋体" w:hAnsi="宋体"/>
          <w:sz w:val="24"/>
          <w:szCs w:val="21"/>
        </w:rPr>
        <w:t xml:space="preserve">承包人提供的文件的数量为：</w:t>
      </w:r>
      <w:r>
        <w:rPr>
          <w:rFonts w:hint="eastAsia" w:ascii="宋体" w:hAnsi="宋体" w:cs="宋体"/>
          <w:b/>
          <w:bCs/>
          <w:sz w:val="24"/>
          <w:szCs w:val="21"/>
          <w:u w:val="single"/>
        </w:rPr>
        <w:t xml:space="preserve">纸质版 2 套，电子版 1 套</w:t>
      </w:r>
      <w:r>
        <w:rPr>
          <w:rFonts w:hint="eastAsia" w:ascii="宋体" w:hAnsi="宋体"/>
          <w:sz w:val="24"/>
          <w:szCs w:val="21"/>
        </w:rPr>
        <w:t xml:space="preserve">；</w:t>
      </w:r>
      <w:r/>
    </w:p>
    <w:p>
      <w:pPr>
        <w:ind w:firstLine="400"/>
        <w:spacing w:line="440" w:lineRule="exact"/>
        <w:rPr>
          <w:rFonts w:ascii="宋体" w:hAnsi="宋体"/>
          <w:sz w:val="24"/>
          <w:szCs w:val="21"/>
        </w:rPr>
      </w:pPr>
      <w:r>
        <w:rPr>
          <w:rFonts w:hint="eastAsia" w:ascii="宋体" w:hAnsi="宋体"/>
          <w:sz w:val="24"/>
          <w:szCs w:val="21"/>
        </w:rPr>
        <w:t xml:space="preserve">承包人提供的文件的形式为：</w:t>
      </w:r>
      <w:r>
        <w:rPr>
          <w:rFonts w:hint="eastAsia" w:ascii="宋体" w:hAnsi="宋体" w:cs="宋体"/>
          <w:b/>
          <w:bCs/>
          <w:sz w:val="24"/>
          <w:szCs w:val="21"/>
          <w:u w:val="single"/>
        </w:rPr>
        <w:t xml:space="preserve">纸质版和电子版；</w:t>
      </w:r>
      <w:r/>
    </w:p>
    <w:p>
      <w:pPr>
        <w:ind w:firstLine="400"/>
        <w:spacing w:line="440" w:lineRule="exact"/>
        <w:rPr>
          <w:rFonts w:ascii="宋体" w:hAnsi="宋体"/>
          <w:sz w:val="24"/>
          <w:szCs w:val="21"/>
        </w:rPr>
      </w:pPr>
      <w:r>
        <w:rPr>
          <w:rFonts w:hint="eastAsia" w:ascii="宋体" w:hAnsi="宋体"/>
          <w:sz w:val="24"/>
          <w:szCs w:val="21"/>
        </w:rPr>
        <w:t xml:space="preserve">发包人审批承包人文件的期限：</w:t>
      </w:r>
      <w:r>
        <w:rPr>
          <w:rFonts w:hint="eastAsia" w:ascii="宋体" w:hAnsi="宋体" w:cs="宋体"/>
          <w:b/>
          <w:bCs/>
          <w:sz w:val="24"/>
          <w:szCs w:val="21"/>
          <w:u w:val="single"/>
        </w:rPr>
        <w:t xml:space="preserve"> 7个工作日之内</w:t>
      </w:r>
      <w:r>
        <w:rPr>
          <w:rFonts w:hint="eastAsia" w:ascii="宋体" w:hAnsi="宋体"/>
          <w:sz w:val="24"/>
          <w:szCs w:val="21"/>
        </w:rPr>
        <w:t xml:space="preserve">。</w:t>
      </w:r>
      <w:r/>
    </w:p>
    <w:p>
      <w:pPr>
        <w:ind w:firstLine="400"/>
        <w:spacing w:line="440" w:lineRule="exact"/>
        <w:rPr>
          <w:rFonts w:ascii="宋体" w:hAnsi="宋体"/>
          <w:sz w:val="24"/>
          <w:szCs w:val="21"/>
        </w:rPr>
      </w:pPr>
      <w:r>
        <w:rPr>
          <w:rFonts w:ascii="宋体" w:hAnsi="宋体"/>
          <w:sz w:val="24"/>
          <w:szCs w:val="21"/>
        </w:rPr>
        <w:t xml:space="preserve">1.6.5 </w:t>
      </w:r>
      <w:r>
        <w:rPr>
          <w:rFonts w:hint="eastAsia" w:ascii="宋体" w:hAnsi="宋体"/>
          <w:sz w:val="24"/>
          <w:szCs w:val="21"/>
        </w:rPr>
        <w:t xml:space="preserve">现场图纸准备</w:t>
      </w:r>
      <w:r/>
    </w:p>
    <w:p>
      <w:pPr>
        <w:ind w:firstLine="400"/>
        <w:spacing w:line="440" w:lineRule="exact"/>
        <w:rPr>
          <w:rFonts w:ascii="宋体" w:hAnsi="宋体"/>
          <w:sz w:val="24"/>
          <w:szCs w:val="21"/>
        </w:rPr>
      </w:pPr>
      <w:r>
        <w:rPr>
          <w:rFonts w:hint="eastAsia" w:ascii="宋体" w:hAnsi="宋体"/>
          <w:sz w:val="24"/>
          <w:szCs w:val="21"/>
        </w:rPr>
        <w:t xml:space="preserve">关于现场图纸准备的约定：</w:t>
      </w:r>
      <w:r>
        <w:rPr>
          <w:rFonts w:hint="eastAsia" w:ascii="宋体" w:hAnsi="宋体" w:cs="宋体"/>
          <w:b/>
          <w:bCs/>
          <w:sz w:val="24"/>
          <w:szCs w:val="21"/>
          <w:u w:val="single"/>
        </w:rPr>
        <w:t xml:space="preserve">执行通用条款</w:t>
      </w:r>
      <w:r>
        <w:rPr>
          <w:rFonts w:hint="eastAsia" w:ascii="宋体" w:hAnsi="宋体"/>
          <w:sz w:val="24"/>
          <w:szCs w:val="21"/>
        </w:rPr>
        <w:t xml:space="preserve">。</w:t>
      </w:r>
      <w:r/>
    </w:p>
    <w:p>
      <w:pPr>
        <w:ind w:firstLine="400"/>
        <w:spacing w:after="120" w:line="440" w:lineRule="exact"/>
        <w:rPr>
          <w:rFonts w:ascii="宋体" w:hAnsi="宋体" w:cs="黑体"/>
          <w:sz w:val="24"/>
          <w:szCs w:val="32"/>
        </w:rPr>
        <w:outlineLvl w:val="0"/>
      </w:pPr>
      <w:r/>
      <w:bookmarkStart w:id="38" w:name="_Toc8832254"/>
      <w:r/>
      <w:bookmarkStart w:id="39" w:name="_Toc19727"/>
      <w:r/>
      <w:bookmarkStart w:id="40" w:name="_Toc11943704"/>
      <w:r>
        <w:rPr>
          <w:rFonts w:hint="eastAsia" w:ascii="宋体" w:hAnsi="宋体" w:cs="黑体"/>
          <w:sz w:val="24"/>
          <w:szCs w:val="32"/>
        </w:rPr>
        <w:t xml:space="preserve">1.7 联络</w:t>
      </w:r>
      <w:bookmarkEnd w:id="38"/>
      <w:r/>
      <w:bookmarkEnd w:id="39"/>
      <w:r/>
      <w:bookmarkEnd w:id="40"/>
      <w:r/>
      <w:r/>
    </w:p>
    <w:p>
      <w:pPr>
        <w:ind w:firstLine="400"/>
        <w:spacing w:line="440" w:lineRule="exact"/>
        <w:rPr>
          <w:rFonts w:ascii="宋体" w:hAnsi="宋体" w:cs="宋体"/>
          <w:sz w:val="24"/>
          <w:szCs w:val="21"/>
        </w:rPr>
      </w:pPr>
      <w:r>
        <w:rPr>
          <w:rFonts w:hint="eastAsia" w:ascii="宋体" w:hAnsi="宋体" w:cs="宋体"/>
          <w:sz w:val="24"/>
          <w:szCs w:val="21"/>
        </w:rPr>
        <w:t xml:space="preserve">1.7.1发包人和承包人应当在</w:t>
      </w:r>
      <w:r>
        <w:rPr>
          <w:rFonts w:hint="eastAsia" w:ascii="宋体" w:hAnsi="宋体" w:cs="宋体"/>
          <w:sz w:val="24"/>
          <w:szCs w:val="21"/>
          <w:u w:val="single"/>
        </w:rPr>
        <w:t xml:space="preserve"></w:t>
      </w:r>
      <w:r>
        <w:rPr>
          <w:rFonts w:hint="eastAsia" w:ascii="宋体" w:hAnsi="宋体" w:cs="宋体"/>
          <w:b/>
          <w:bCs/>
          <w:sz w:val="24"/>
          <w:szCs w:val="21"/>
          <w:u w:val="single"/>
        </w:rPr>
        <w:t xml:space="preserve">五 </w:t>
      </w:r>
      <w:r>
        <w:rPr>
          <w:rFonts w:hint="eastAsia" w:ascii="宋体" w:hAnsi="宋体" w:cs="宋体"/>
          <w:sz w:val="24"/>
          <w:szCs w:val="21"/>
        </w:rPr>
        <w:t xml:space="preserve">天内将与合同有关的通知、批准、证明、证书、指示、指令、要求、请求、同意、意见、确定和决定等书面函件送达对方当事人。</w:t>
      </w:r>
      <w:r/>
    </w:p>
    <w:p>
      <w:pPr>
        <w:ind w:firstLine="400"/>
        <w:spacing w:after="120" w:line="440" w:lineRule="exact"/>
        <w:rPr>
          <w:rFonts w:ascii="宋体" w:hAnsi="宋体" w:cs="黑体"/>
          <w:sz w:val="24"/>
          <w:szCs w:val="32"/>
        </w:rPr>
        <w:outlineLvl w:val="0"/>
      </w:pPr>
      <w:r/>
      <w:bookmarkStart w:id="41" w:name="_Toc20835"/>
      <w:r/>
      <w:bookmarkStart w:id="42" w:name="_Toc8832255"/>
      <w:r/>
      <w:bookmarkStart w:id="43" w:name="_Toc11943705"/>
      <w:r>
        <w:rPr>
          <w:rFonts w:hint="eastAsia" w:ascii="宋体" w:hAnsi="宋体" w:cs="黑体"/>
          <w:sz w:val="24"/>
          <w:szCs w:val="32"/>
        </w:rPr>
        <w:t xml:space="preserve">1.10 交通运输</w:t>
      </w:r>
      <w:bookmarkEnd w:id="41"/>
      <w:r/>
      <w:bookmarkEnd w:id="42"/>
      <w:r/>
      <w:bookmarkEnd w:id="43"/>
      <w:r/>
      <w:r/>
    </w:p>
    <w:p>
      <w:pPr>
        <w:ind w:firstLine="400"/>
        <w:spacing w:line="440" w:lineRule="exact"/>
        <w:rPr>
          <w:rFonts w:ascii="宋体" w:hAnsi="宋体" w:cs="宋体"/>
          <w:sz w:val="24"/>
          <w:szCs w:val="21"/>
        </w:rPr>
        <w:outlineLvl w:val="0"/>
      </w:pPr>
      <w:r/>
      <w:bookmarkStart w:id="44" w:name="_Toc8832256"/>
      <w:r/>
      <w:bookmarkStart w:id="45" w:name="_Toc11943706"/>
      <w:r/>
      <w:bookmarkStart w:id="46" w:name="_Toc18592"/>
      <w:r>
        <w:rPr>
          <w:rFonts w:hint="eastAsia" w:ascii="宋体" w:hAnsi="宋体" w:cs="宋体"/>
          <w:sz w:val="24"/>
          <w:szCs w:val="21"/>
        </w:rPr>
        <w:t xml:space="preserve">1.10.1 出入现场的权利</w:t>
      </w:r>
      <w:bookmarkEnd w:id="44"/>
      <w:r/>
      <w:bookmarkEnd w:id="45"/>
      <w:r/>
      <w:bookmarkEnd w:id="46"/>
      <w:r/>
      <w:r/>
    </w:p>
    <w:p>
      <w:pPr>
        <w:ind w:firstLine="400"/>
        <w:spacing w:line="440" w:lineRule="exact"/>
        <w:rPr>
          <w:rFonts w:ascii="宋体" w:hAnsi="宋体" w:cs="宋体"/>
          <w:sz w:val="24"/>
          <w:szCs w:val="21"/>
        </w:rPr>
      </w:pPr>
      <w:r>
        <w:rPr>
          <w:rFonts w:hint="eastAsia" w:ascii="宋体" w:hAnsi="宋体" w:cs="宋体"/>
          <w:sz w:val="24"/>
          <w:szCs w:val="21"/>
        </w:rPr>
        <w:t xml:space="preserve">关于出入现场的权利的约定：</w:t>
      </w:r>
      <w:r>
        <w:rPr>
          <w:rFonts w:hint="eastAsia" w:ascii="宋体" w:hAnsi="宋体" w:cs="宋体"/>
          <w:b/>
          <w:bCs/>
          <w:sz w:val="24"/>
          <w:szCs w:val="21"/>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cs="宋体"/>
          <w:sz w:val="24"/>
          <w:szCs w:val="21"/>
        </w:rPr>
        <w:t xml:space="preserve">。</w:t>
      </w:r>
      <w:r/>
    </w:p>
    <w:p>
      <w:pPr>
        <w:ind w:firstLine="400"/>
        <w:spacing w:line="440" w:lineRule="exact"/>
        <w:rPr>
          <w:rFonts w:ascii="宋体" w:hAnsi="宋体" w:cs="宋体"/>
          <w:sz w:val="24"/>
          <w:szCs w:val="21"/>
        </w:rPr>
        <w:outlineLvl w:val="0"/>
      </w:pPr>
      <w:r/>
      <w:bookmarkStart w:id="47" w:name="_Toc11943707"/>
      <w:r/>
      <w:bookmarkStart w:id="48" w:name="_Toc8832257"/>
      <w:r/>
      <w:bookmarkStart w:id="49" w:name="_Toc25262"/>
      <w:r>
        <w:rPr>
          <w:rFonts w:hint="eastAsia" w:ascii="宋体" w:hAnsi="宋体" w:cs="宋体"/>
          <w:sz w:val="24"/>
          <w:szCs w:val="21"/>
        </w:rPr>
        <w:t xml:space="preserve">1.10.3 场内交通</w:t>
      </w:r>
      <w:bookmarkEnd w:id="47"/>
      <w:r/>
      <w:bookmarkEnd w:id="48"/>
      <w:r/>
      <w:bookmarkEnd w:id="49"/>
      <w:r/>
      <w:r/>
    </w:p>
    <w:p>
      <w:pPr>
        <w:ind w:firstLine="400"/>
        <w:spacing w:line="440" w:lineRule="exact"/>
        <w:rPr>
          <w:rFonts w:ascii="宋体" w:hAnsi="宋体" w:cs="宋体"/>
          <w:sz w:val="24"/>
          <w:szCs w:val="21"/>
        </w:rPr>
      </w:pPr>
      <w:r>
        <w:rPr>
          <w:rFonts w:hint="eastAsia" w:ascii="宋体" w:hAnsi="宋体" w:cs="宋体"/>
          <w:sz w:val="24"/>
          <w:szCs w:val="21"/>
        </w:rPr>
        <w:t xml:space="preserve">关于场外交通和场内交通的边界的约定：</w:t>
      </w:r>
      <w:r>
        <w:rPr>
          <w:rFonts w:hint="eastAsia" w:ascii="宋体" w:hAnsi="宋体" w:cs="宋体"/>
          <w:b/>
          <w:bCs/>
          <w:sz w:val="24"/>
          <w:szCs w:val="21"/>
          <w:u w:val="single"/>
        </w:rPr>
        <w:t xml:space="preserve">以现场实际施工条件为准 </w:t>
      </w:r>
      <w:r>
        <w:rPr>
          <w:rFonts w:hint="eastAsia" w:ascii="宋体" w:hAnsi="宋体" w:cs="宋体"/>
          <w:sz w:val="24"/>
          <w:szCs w:val="21"/>
        </w:rPr>
        <w:t xml:space="preserve">。</w:t>
      </w:r>
      <w:r/>
    </w:p>
    <w:p>
      <w:pPr>
        <w:ind w:firstLine="400"/>
        <w:spacing w:line="440" w:lineRule="exact"/>
        <w:rPr>
          <w:rFonts w:ascii="宋体" w:hAnsi="宋体" w:cs="宋体"/>
          <w:sz w:val="24"/>
          <w:szCs w:val="21"/>
        </w:rPr>
      </w:pPr>
      <w:r>
        <w:rPr>
          <w:rFonts w:hint="eastAsia" w:ascii="宋体" w:hAnsi="宋体" w:cs="宋体"/>
          <w:sz w:val="24"/>
          <w:szCs w:val="21"/>
        </w:rPr>
        <w:t xml:space="preserve">1.10.4超大件和超重件的运输</w:t>
      </w:r>
      <w:r/>
    </w:p>
    <w:p>
      <w:pPr>
        <w:ind w:firstLine="400"/>
        <w:spacing w:line="440" w:lineRule="exact"/>
        <w:rPr>
          <w:rFonts w:ascii="宋体" w:hAnsi="宋体" w:cs="宋体"/>
          <w:sz w:val="24"/>
          <w:szCs w:val="32"/>
        </w:rPr>
      </w:pPr>
      <w:r>
        <w:rPr>
          <w:rFonts w:hint="eastAsia" w:ascii="宋体" w:hAnsi="宋体" w:cs="宋体"/>
          <w:sz w:val="24"/>
          <w:szCs w:val="21"/>
        </w:rPr>
        <w:t xml:space="preserve">运输超大件或超重件所需的道路和桥梁临时加固改造费用和其他有关费用由</w:t>
      </w:r>
      <w:r>
        <w:rPr>
          <w:rFonts w:hint="eastAsia" w:ascii="宋体" w:hAnsi="宋体" w:cs="宋体"/>
          <w:b/>
          <w:bCs/>
          <w:sz w:val="24"/>
          <w:szCs w:val="21"/>
          <w:u w:val="single"/>
        </w:rPr>
        <w:t xml:space="preserve">承包人</w:t>
      </w:r>
      <w:r>
        <w:rPr>
          <w:rFonts w:hint="eastAsia" w:ascii="宋体" w:hAnsi="宋体" w:cs="宋体"/>
          <w:sz w:val="24"/>
          <w:szCs w:val="21"/>
        </w:rPr>
        <w:t xml:space="preserve">承担。</w:t>
      </w:r>
      <w:r/>
    </w:p>
    <w:p>
      <w:pPr>
        <w:ind w:firstLine="400"/>
        <w:spacing w:after="120" w:line="440" w:lineRule="exact"/>
        <w:rPr>
          <w:rFonts w:ascii="宋体" w:hAnsi="宋体" w:cs="黑体"/>
          <w:sz w:val="24"/>
          <w:szCs w:val="32"/>
        </w:rPr>
        <w:outlineLvl w:val="0"/>
      </w:pPr>
      <w:r/>
      <w:bookmarkStart w:id="50" w:name="_Toc8832258"/>
      <w:r/>
      <w:bookmarkStart w:id="51" w:name="_Toc11943708"/>
      <w:r/>
      <w:bookmarkStart w:id="52" w:name="_Toc12255"/>
      <w:r>
        <w:rPr>
          <w:rFonts w:hint="eastAsia" w:ascii="宋体" w:hAnsi="宋体" w:cs="黑体"/>
          <w:sz w:val="24"/>
          <w:szCs w:val="32"/>
        </w:rPr>
        <w:t xml:space="preserve">1.11 知识产权</w:t>
      </w:r>
      <w:bookmarkEnd w:id="50"/>
      <w:r/>
      <w:bookmarkEnd w:id="51"/>
      <w:r/>
      <w:bookmarkEnd w:id="52"/>
      <w:r/>
      <w:r/>
    </w:p>
    <w:p>
      <w:pPr>
        <w:ind w:firstLine="400"/>
        <w:spacing w:line="440" w:lineRule="exact"/>
        <w:rPr>
          <w:rFonts w:ascii="宋体" w:hAnsi="宋体"/>
          <w:sz w:val="24"/>
          <w:szCs w:val="32"/>
        </w:rPr>
      </w:pPr>
      <w:r>
        <w:rPr>
          <w:rFonts w:ascii="宋体" w:hAnsi="宋体"/>
          <w:sz w:val="24"/>
          <w:szCs w:val="32"/>
        </w:rPr>
        <w:t xml:space="preserve">1.11.1</w:t>
      </w:r>
      <w:r>
        <w:rPr>
          <w:rFonts w:hint="eastAsia" w:ascii="宋体" w:hAnsi="宋体"/>
          <w:sz w:val="24"/>
          <w:szCs w:val="32"/>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b/>
          <w:bCs/>
          <w:sz w:val="24"/>
          <w:szCs w:val="21"/>
          <w:u w:val="single"/>
        </w:rPr>
        <w:t xml:space="preserve">执行通用条款 </w:t>
      </w:r>
      <w:r>
        <w:rPr>
          <w:rFonts w:hint="eastAsia" w:ascii="宋体" w:hAnsi="宋体"/>
          <w:sz w:val="24"/>
          <w:szCs w:val="32"/>
        </w:rPr>
        <w:t xml:space="preserve">。</w:t>
      </w:r>
      <w:r/>
    </w:p>
    <w:p>
      <w:pPr>
        <w:ind w:left="568"/>
        <w:spacing w:line="440" w:lineRule="exact"/>
        <w:rPr>
          <w:rFonts w:ascii="宋体" w:hAnsi="宋体"/>
          <w:sz w:val="24"/>
          <w:szCs w:val="32"/>
        </w:rPr>
      </w:pPr>
      <w:r>
        <w:rPr>
          <w:rFonts w:hint="eastAsia" w:ascii="宋体" w:hAnsi="宋体"/>
          <w:sz w:val="24"/>
          <w:szCs w:val="32"/>
        </w:rPr>
        <w:t xml:space="preserve">关于发包人提供的上述文件的使用限制的要求：</w:t>
      </w:r>
      <w:r>
        <w:rPr>
          <w:rFonts w:hint="eastAsia" w:ascii="宋体" w:hAnsi="宋体" w:cs="宋体"/>
          <w:b/>
          <w:bCs/>
          <w:sz w:val="24"/>
          <w:szCs w:val="21"/>
          <w:u w:val="single"/>
        </w:rPr>
        <w:t xml:space="preserve">执行通用条款 </w:t>
      </w:r>
      <w:r>
        <w:rPr>
          <w:rFonts w:hint="eastAsia" w:ascii="宋体" w:hAnsi="宋体"/>
          <w:sz w:val="24"/>
          <w:szCs w:val="32"/>
        </w:rPr>
        <w:t xml:space="preserve">。</w:t>
      </w:r>
      <w:r/>
    </w:p>
    <w:p>
      <w:pPr>
        <w:ind w:firstLine="400"/>
        <w:spacing w:line="440" w:lineRule="exact"/>
        <w:rPr>
          <w:rFonts w:ascii="宋体" w:hAnsi="宋体"/>
          <w:sz w:val="24"/>
          <w:szCs w:val="32"/>
        </w:rPr>
        <w:outlineLvl w:val="0"/>
      </w:pPr>
      <w:r/>
      <w:bookmarkStart w:id="53" w:name="_Toc26156"/>
      <w:r/>
      <w:bookmarkStart w:id="54" w:name="_Toc11943709"/>
      <w:r/>
      <w:bookmarkStart w:id="55" w:name="_Toc8832259"/>
      <w:r>
        <w:rPr>
          <w:rFonts w:ascii="宋体" w:hAnsi="宋体"/>
          <w:sz w:val="24"/>
          <w:szCs w:val="32"/>
        </w:rPr>
        <w:t xml:space="preserve">1.11.2 </w:t>
      </w:r>
      <w:r>
        <w:rPr>
          <w:rFonts w:hint="eastAsia" w:ascii="宋体" w:hAnsi="宋体"/>
          <w:sz w:val="24"/>
          <w:szCs w:val="32"/>
        </w:rPr>
        <w:t xml:space="preserve">关于承包人为实施工程所编制文件的著作权的归属：</w:t>
      </w:r>
      <w:r>
        <w:rPr>
          <w:rFonts w:hint="eastAsia" w:ascii="宋体" w:hAnsi="宋体" w:cs="宋体"/>
          <w:b/>
          <w:bCs/>
          <w:sz w:val="24"/>
          <w:szCs w:val="21"/>
          <w:u w:val="single"/>
        </w:rPr>
        <w:t xml:space="preserve">执行通用条款 </w:t>
      </w:r>
      <w:r>
        <w:rPr>
          <w:rFonts w:hint="eastAsia" w:ascii="宋体" w:hAnsi="宋体"/>
          <w:sz w:val="24"/>
          <w:szCs w:val="32"/>
        </w:rPr>
        <w:t xml:space="preserve">。</w:t>
      </w:r>
      <w:bookmarkEnd w:id="53"/>
      <w:r/>
      <w:bookmarkEnd w:id="54"/>
      <w:r/>
      <w:bookmarkEnd w:id="55"/>
      <w:r/>
      <w:r/>
    </w:p>
    <w:p>
      <w:pPr>
        <w:spacing w:line="440" w:lineRule="exact"/>
        <w:rPr>
          <w:rFonts w:ascii="宋体" w:hAnsi="宋体"/>
          <w:sz w:val="24"/>
          <w:szCs w:val="32"/>
        </w:rPr>
      </w:pPr>
      <w:r>
        <w:rPr>
          <w:rFonts w:hint="eastAsia" w:ascii="宋体" w:hAnsi="宋体"/>
          <w:sz w:val="24"/>
          <w:szCs w:val="32"/>
        </w:rPr>
        <w:t xml:space="preserve">关于承包人提供的上述文件的使用限制的要求：</w:t>
      </w:r>
      <w:r>
        <w:rPr>
          <w:rFonts w:hint="eastAsia" w:ascii="宋体" w:hAnsi="宋体" w:cs="宋体"/>
          <w:b/>
          <w:bCs/>
          <w:sz w:val="24"/>
          <w:szCs w:val="21"/>
          <w:u w:val="single"/>
        </w:rPr>
        <w:t xml:space="preserve">执行通用条款 </w:t>
      </w:r>
      <w:r>
        <w:rPr>
          <w:rFonts w:hint="eastAsia" w:ascii="宋体" w:hAnsi="宋体"/>
          <w:sz w:val="24"/>
          <w:szCs w:val="32"/>
        </w:rPr>
        <w:t xml:space="preserve">。</w:t>
      </w:r>
      <w:r/>
    </w:p>
    <w:p>
      <w:pPr>
        <w:ind w:firstLine="400"/>
        <w:spacing w:line="440" w:lineRule="exact"/>
        <w:rPr>
          <w:rFonts w:ascii="宋体" w:hAnsi="宋体"/>
          <w:sz w:val="24"/>
          <w:szCs w:val="32"/>
        </w:rPr>
        <w:outlineLvl w:val="0"/>
      </w:pPr>
      <w:r/>
      <w:bookmarkStart w:id="56" w:name="_Toc23002"/>
      <w:r/>
      <w:bookmarkStart w:id="57" w:name="_Toc8832260"/>
      <w:r/>
      <w:bookmarkStart w:id="58" w:name="_Toc11943710"/>
      <w:r>
        <w:rPr>
          <w:rFonts w:ascii="宋体" w:hAnsi="宋体"/>
          <w:sz w:val="24"/>
          <w:szCs w:val="32"/>
        </w:rPr>
        <w:t xml:space="preserve">1.11.4 </w:t>
      </w:r>
      <w:r>
        <w:rPr>
          <w:rFonts w:hint="eastAsia" w:ascii="宋体" w:hAnsi="宋体"/>
          <w:sz w:val="24"/>
          <w:szCs w:val="32"/>
        </w:rPr>
        <w:t xml:space="preserve">承包人在施工过程中所采用的专利、专有技术、技术秘密的使用费的承担方式：</w:t>
      </w:r>
      <w:r>
        <w:rPr>
          <w:rFonts w:hint="eastAsia" w:ascii="宋体" w:hAnsi="宋体" w:cs="宋体"/>
          <w:b/>
          <w:bCs/>
          <w:sz w:val="24"/>
          <w:szCs w:val="21"/>
          <w:u w:val="single"/>
        </w:rPr>
        <w:t xml:space="preserve">执行通用条款 </w:t>
      </w:r>
      <w:r>
        <w:rPr>
          <w:rFonts w:hint="eastAsia" w:ascii="宋体" w:hAnsi="宋体"/>
          <w:sz w:val="24"/>
          <w:szCs w:val="32"/>
        </w:rPr>
        <w:t xml:space="preserve">。</w:t>
      </w:r>
      <w:bookmarkEnd w:id="56"/>
      <w:r/>
      <w:bookmarkEnd w:id="57"/>
      <w:r/>
      <w:bookmarkEnd w:id="58"/>
      <w:r/>
      <w:r/>
    </w:p>
    <w:p>
      <w:pPr>
        <w:ind w:firstLine="400"/>
        <w:spacing w:after="120" w:line="440" w:lineRule="exact"/>
        <w:rPr>
          <w:rFonts w:ascii="宋体" w:hAnsi="宋体" w:cs="黑体"/>
          <w:sz w:val="24"/>
          <w:szCs w:val="32"/>
        </w:rPr>
      </w:pPr>
      <w:r>
        <w:rPr>
          <w:rFonts w:hint="eastAsia" w:ascii="宋体" w:hAnsi="宋体" w:cs="黑体"/>
          <w:sz w:val="24"/>
          <w:szCs w:val="32"/>
        </w:rPr>
        <w:t xml:space="preserve">1.13工程量清单错误的修正</w:t>
      </w:r>
      <w:r/>
    </w:p>
    <w:p>
      <w:pPr>
        <w:ind w:firstLine="400"/>
        <w:spacing w:line="440" w:lineRule="exact"/>
        <w:rPr>
          <w:rFonts w:ascii="宋体" w:hAnsi="宋体"/>
          <w:sz w:val="24"/>
          <w:szCs w:val="32"/>
        </w:rPr>
      </w:pPr>
      <w:r>
        <w:rPr>
          <w:rFonts w:hint="eastAsia" w:ascii="宋体" w:hAnsi="宋体"/>
          <w:sz w:val="24"/>
          <w:szCs w:val="32"/>
        </w:rPr>
        <w:t xml:space="preserve">出现工程量清单错误时，是否调整合同价格：</w:t>
      </w:r>
      <w:r>
        <w:rPr>
          <w:rFonts w:hint="eastAsia" w:ascii="宋体" w:hAnsi="宋体" w:cs="宋体"/>
          <w:b/>
          <w:bCs/>
          <w:sz w:val="24"/>
          <w:szCs w:val="21"/>
          <w:u w:val="single"/>
        </w:rPr>
        <w:t xml:space="preserve">调整</w:t>
      </w:r>
      <w:r>
        <w:rPr>
          <w:rFonts w:hint="eastAsia" w:ascii="宋体" w:hAnsi="宋体"/>
          <w:sz w:val="24"/>
          <w:szCs w:val="32"/>
        </w:rPr>
        <w:t xml:space="preserve">。</w:t>
      </w:r>
      <w:r/>
    </w:p>
    <w:p>
      <w:pPr>
        <w:ind w:right="-200" w:firstLine="400"/>
        <w:spacing w:before="13" w:line="376" w:lineRule="auto"/>
        <w:rPr>
          <w:rFonts w:ascii="宋体" w:hAnsi="宋体"/>
          <w:sz w:val="24"/>
        </w:rPr>
      </w:pPr>
      <w:r>
        <w:rPr>
          <w:rFonts w:hint="eastAsia" w:ascii="宋体" w:hAnsi="宋体"/>
          <w:sz w:val="24"/>
          <w:szCs w:val="32"/>
        </w:rPr>
        <w:t xml:space="preserve">允许调整合同价格的工程量偏差范围：</w:t>
      </w:r>
      <w:r>
        <w:rPr>
          <w:rFonts w:hint="eastAsia" w:ascii="宋体" w:hAnsi="宋体" w:cs="宋体"/>
          <w:b/>
          <w:spacing w:val="11"/>
          <w:sz w:val="24"/>
          <w:u w:val="single"/>
        </w:rPr>
        <w:t xml:space="preserve">本工程对于工程价款调整约定如下：①因设计变更、清单错误、现场签证引起新增工</w:t>
      </w:r>
      <w:r>
        <w:rPr>
          <w:rFonts w:hint="eastAsia" w:ascii="宋体" w:hAnsi="宋体" w:cs="宋体"/>
          <w:b/>
          <w:spacing w:val="9"/>
          <w:sz w:val="24"/>
          <w:u w:val="single"/>
        </w:rPr>
        <w:t xml:space="preserve">程量清单项目，其相应综合单价按本招标文件规定的招标预算价计价编制办法计算，再乘以(</w:t>
      </w:r>
      <w:r>
        <w:rPr>
          <w:rFonts w:hint="eastAsia" w:ascii="宋体" w:hAnsi="宋体" w:cs="宋体"/>
          <w:b/>
          <w:spacing w:val="1"/>
          <w:sz w:val="24"/>
          <w:u w:val="single"/>
        </w:rPr>
        <w:t xml:space="preserve">中</w:t>
      </w:r>
      <w:r>
        <w:rPr>
          <w:rFonts w:hint="eastAsia" w:ascii="宋体" w:hAnsi="宋体" w:cs="宋体"/>
          <w:b/>
          <w:spacing w:val="9"/>
          <w:sz w:val="24"/>
          <w:u w:val="single"/>
        </w:rPr>
        <w:t xml:space="preserve">标价-暂估价)与 (工程预算价-暂估价)的比率作为结算依据。②因设计变更、清单工程量错误</w:t>
      </w:r>
      <w:r>
        <w:rPr>
          <w:rFonts w:hint="eastAsia" w:ascii="宋体" w:hAnsi="宋体" w:cs="宋体"/>
          <w:b/>
          <w:spacing w:val="8"/>
          <w:sz w:val="24"/>
          <w:u w:val="single"/>
        </w:rPr>
        <w:t xml:space="preserve">、</w:t>
      </w:r>
      <w:r>
        <w:rPr>
          <w:rFonts w:hint="eastAsia" w:ascii="宋体" w:hAnsi="宋体" w:cs="宋体"/>
          <w:b/>
          <w:sz w:val="24"/>
          <w:u w:val="single"/>
        </w:rPr>
        <w:t xml:space="preserve">现</w:t>
      </w:r>
      <w:r>
        <w:rPr>
          <w:rFonts w:hint="eastAsia" w:ascii="宋体" w:hAnsi="宋体" w:cs="宋体"/>
          <w:b/>
          <w:spacing w:val="18"/>
          <w:sz w:val="24"/>
          <w:u w:val="single"/>
        </w:rPr>
        <w:t xml:space="preserve">场签</w:t>
      </w:r>
      <w:r>
        <w:rPr>
          <w:rFonts w:hint="eastAsia" w:ascii="宋体" w:hAnsi="宋体" w:cs="宋体"/>
          <w:b/>
          <w:spacing w:val="17"/>
          <w:sz w:val="24"/>
          <w:u w:val="single"/>
        </w:rPr>
        <w:t xml:space="preserve">证</w:t>
      </w:r>
      <w:r>
        <w:rPr>
          <w:rFonts w:hint="eastAsia" w:ascii="宋体" w:hAnsi="宋体" w:cs="宋体"/>
          <w:b/>
          <w:spacing w:val="9"/>
          <w:sz w:val="24"/>
          <w:u w:val="single"/>
        </w:rPr>
        <w:t xml:space="preserve">引起的已有清单工程量增减，其相应综合单价执行投标报价的综合单价。③对于任一招标工程量清单项目，当应予计算的实际工程量 (包括由于</w:t>
      </w:r>
      <w:r>
        <w:rPr>
          <w:rFonts w:hint="eastAsia" w:ascii="宋体" w:hAnsi="宋体" w:cs="宋体"/>
          <w:b/>
          <w:spacing w:val="1"/>
          <w:sz w:val="24"/>
          <w:u w:val="single"/>
        </w:rPr>
        <w:t xml:space="preserve">工</w:t>
      </w:r>
      <w:r>
        <w:rPr>
          <w:rFonts w:hint="eastAsia" w:ascii="宋体" w:hAnsi="宋体" w:cs="宋体"/>
          <w:b/>
          <w:spacing w:val="8"/>
          <w:sz w:val="24"/>
          <w:u w:val="single"/>
        </w:rPr>
        <w:t xml:space="preserve">程变更等原因引起的工程量)与招标工程量清单出现偏差，中标人投标报价中综合单价应予调</w:t>
      </w:r>
      <w:r>
        <w:rPr>
          <w:rFonts w:hint="eastAsia" w:ascii="宋体" w:hAnsi="宋体" w:cs="宋体"/>
          <w:b/>
          <w:spacing w:val="7"/>
          <w:sz w:val="24"/>
          <w:u w:val="single"/>
        </w:rPr>
        <w:t xml:space="preserve">整</w:t>
      </w:r>
      <w:r>
        <w:rPr>
          <w:rFonts w:hint="eastAsia" w:ascii="宋体" w:hAnsi="宋体" w:cs="宋体"/>
          <w:b/>
          <w:sz w:val="24"/>
          <w:u w:val="single"/>
        </w:rPr>
        <w:t xml:space="preserve">，</w:t>
      </w:r>
      <w:r>
        <w:rPr>
          <w:rFonts w:hint="eastAsia" w:ascii="宋体" w:hAnsi="宋体" w:cs="宋体"/>
          <w:b/>
          <w:spacing w:val="16"/>
          <w:sz w:val="24"/>
          <w:u w:val="single"/>
        </w:rPr>
        <w:t xml:space="preserve">约定如</w:t>
      </w:r>
      <w:r>
        <w:rPr>
          <w:rFonts w:hint="eastAsia" w:ascii="宋体" w:hAnsi="宋体" w:cs="宋体"/>
          <w:b/>
          <w:spacing w:val="11"/>
          <w:sz w:val="24"/>
          <w:u w:val="single"/>
        </w:rPr>
        <w:t xml:space="preserve">下</w:t>
      </w:r>
      <w:r>
        <w:rPr>
          <w:rFonts w:hint="eastAsia" w:ascii="宋体" w:hAnsi="宋体" w:cs="宋体"/>
          <w:b/>
          <w:spacing w:val="8"/>
          <w:sz w:val="24"/>
          <w:u w:val="single"/>
        </w:rPr>
        <w:t xml:space="preserve">：①当应予计算的实际工程量增加 15%以上时，增加部分的工程量的综合单价应予调低</w:t>
      </w:r>
      <w:r>
        <w:rPr>
          <w:rFonts w:hint="eastAsia" w:ascii="宋体" w:hAnsi="宋体" w:cs="宋体"/>
          <w:b/>
          <w:sz w:val="24"/>
          <w:u w:val="single"/>
        </w:rPr>
        <w:t xml:space="preserve">2</w:t>
      </w:r>
      <w:r>
        <w:rPr>
          <w:rFonts w:hint="eastAsia" w:ascii="宋体" w:hAnsi="宋体" w:cs="宋体"/>
          <w:b/>
          <w:spacing w:val="16"/>
          <w:sz w:val="24"/>
          <w:u w:val="single"/>
        </w:rPr>
        <w:t xml:space="preserve">%</w:t>
      </w:r>
      <w:r>
        <w:rPr>
          <w:rFonts w:hint="eastAsia" w:ascii="宋体" w:hAnsi="宋体" w:cs="宋体"/>
          <w:b/>
          <w:spacing w:val="8"/>
          <w:sz w:val="24"/>
          <w:u w:val="single"/>
        </w:rPr>
        <w:t xml:space="preserve">；②当应予计算的实际工程量减少 15%以上时（包含减少至工程量为0时），减少后剩</w:t>
      </w:r>
      <w:r>
        <w:rPr>
          <w:rFonts w:hint="eastAsia" w:ascii="宋体" w:hAnsi="宋体" w:cs="宋体"/>
          <w:b/>
          <w:spacing w:val="11"/>
          <w:sz w:val="24"/>
          <w:u w:val="single"/>
        </w:rPr>
        <w:t xml:space="preserve">余</w:t>
      </w:r>
      <w:r>
        <w:rPr>
          <w:rFonts w:hint="eastAsia" w:ascii="宋体" w:hAnsi="宋体" w:cs="宋体"/>
          <w:b/>
          <w:spacing w:val="8"/>
          <w:sz w:val="24"/>
          <w:u w:val="single"/>
        </w:rPr>
        <w:t xml:space="preserve">部分的工程量的综合单价应予调高 2%</w:t>
      </w:r>
      <w:r>
        <w:rPr>
          <w:rFonts w:hint="eastAsia" w:ascii="宋体" w:hAnsi="宋体" w:cs="宋体"/>
          <w:b/>
          <w:spacing w:val="9"/>
          <w:sz w:val="24"/>
          <w:u w:val="single"/>
        </w:rPr>
        <w:t xml:space="preserve">。以上变更及工程量签证，</w:t>
      </w:r>
      <w:r>
        <w:rPr>
          <w:rFonts w:hint="eastAsia" w:ascii="宋体" w:hAnsi="宋体" w:cs="宋体"/>
          <w:b/>
          <w:spacing w:val="10"/>
          <w:sz w:val="24"/>
          <w:u w:val="single"/>
        </w:rPr>
        <w:t xml:space="preserve">必</w:t>
      </w:r>
      <w:r>
        <w:rPr>
          <w:rFonts w:hint="eastAsia" w:ascii="宋体" w:hAnsi="宋体" w:cs="宋体"/>
          <w:b/>
          <w:spacing w:val="9"/>
          <w:sz w:val="24"/>
          <w:u w:val="single"/>
        </w:rPr>
        <w:t xml:space="preserve">须由发、承包双方、现场跟审工程师、现场监理工程师共同确认。清单项目中特征描述不全的</w:t>
      </w:r>
      <w:r>
        <w:rPr>
          <w:rFonts w:hint="eastAsia" w:ascii="宋体" w:hAnsi="宋体" w:cs="宋体"/>
          <w:b/>
          <w:spacing w:val="20"/>
          <w:sz w:val="24"/>
          <w:u w:val="single"/>
        </w:rPr>
        <w:t xml:space="preserve">工</w:t>
      </w:r>
      <w:r>
        <w:rPr>
          <w:rFonts w:hint="eastAsia" w:ascii="宋体" w:hAnsi="宋体" w:cs="宋体"/>
          <w:b/>
          <w:spacing w:val="10"/>
          <w:sz w:val="24"/>
          <w:u w:val="single"/>
        </w:rPr>
        <w:t xml:space="preserve">序，如图纸已明确或已指明引用的规范、图集等或是常规工艺必须的工序，应包括在报价中。</w:t>
      </w:r>
      <w:r>
        <w:rPr>
          <w:rFonts w:hint="eastAsia" w:ascii="宋体" w:hAnsi="宋体" w:cs="宋体"/>
          <w:b/>
          <w:spacing w:val="18"/>
          <w:sz w:val="24"/>
          <w:u w:val="single"/>
        </w:rPr>
        <w:t xml:space="preserve">招标</w:t>
      </w:r>
      <w:r>
        <w:rPr>
          <w:rFonts w:hint="eastAsia" w:ascii="宋体" w:hAnsi="宋体" w:cs="宋体"/>
          <w:b/>
          <w:spacing w:val="10"/>
          <w:sz w:val="24"/>
          <w:u w:val="single"/>
        </w:rPr>
        <w:t xml:space="preserve">人</w:t>
      </w:r>
      <w:r>
        <w:rPr>
          <w:rFonts w:hint="eastAsia" w:ascii="宋体" w:hAnsi="宋体" w:cs="宋体"/>
          <w:b/>
          <w:spacing w:val="9"/>
          <w:sz w:val="24"/>
          <w:u w:val="single"/>
        </w:rPr>
        <w:t xml:space="preserve">保留在施工过程中增加或取消工程内容及相应费用的权利，投标人须无条件配合</w:t>
      </w:r>
      <w:r>
        <w:rPr>
          <w:rFonts w:hint="eastAsia" w:ascii="宋体" w:hAnsi="宋体" w:cs="宋体"/>
          <w:bCs/>
          <w:spacing w:val="9"/>
          <w:sz w:val="24"/>
          <w:u w:val="single"/>
        </w:rPr>
        <w:t xml:space="preserve">。</w:t>
      </w:r>
      <w:r/>
    </w:p>
    <w:p>
      <w:pPr>
        <w:pStyle w:val="1133"/>
        <w:spacing w:line="440" w:lineRule="exact"/>
        <w:rPr>
          <w:rFonts w:ascii="宋体" w:hAnsi="宋体" w:eastAsia="宋体" w:cs="宋体"/>
          <w:bCs w:val="0"/>
          <w:sz w:val="30"/>
          <w:szCs w:val="32"/>
        </w:rPr>
      </w:pPr>
      <w:r/>
      <w:bookmarkStart w:id="59" w:name="_Toc18189_WPSOffice_Level2"/>
      <w:r/>
      <w:bookmarkStart w:id="60" w:name="_Toc27468_WPSOffice_Level2"/>
      <w:r>
        <w:rPr>
          <w:rFonts w:hint="eastAsia" w:ascii="宋体" w:hAnsi="宋体" w:eastAsia="宋体" w:cs="宋体"/>
          <w:sz w:val="30"/>
          <w:szCs w:val="32"/>
        </w:rPr>
        <w:t xml:space="preserve">2. 发包人</w:t>
      </w:r>
      <w:bookmarkEnd w:id="59"/>
      <w:r/>
      <w:bookmarkEnd w:id="60"/>
      <w:r/>
      <w:r/>
    </w:p>
    <w:p>
      <w:pPr>
        <w:ind w:firstLine="400"/>
        <w:spacing w:after="120" w:line="440" w:lineRule="exact"/>
        <w:rPr>
          <w:rFonts w:ascii="宋体" w:hAnsi="宋体" w:cs="黑体"/>
          <w:sz w:val="24"/>
          <w:szCs w:val="32"/>
        </w:rPr>
      </w:pPr>
      <w:r>
        <w:rPr>
          <w:rFonts w:hint="eastAsia" w:ascii="宋体" w:hAnsi="宋体" w:cs="黑体"/>
          <w:sz w:val="24"/>
          <w:szCs w:val="32"/>
        </w:rPr>
        <w:t xml:space="preserve">2.2 发包人代表</w:t>
      </w:r>
      <w:r/>
    </w:p>
    <w:p>
      <w:pPr>
        <w:ind w:firstLine="400"/>
        <w:spacing w:line="440" w:lineRule="exact"/>
        <w:rPr>
          <w:rFonts w:ascii="宋体" w:hAnsi="宋体" w:cs="宋体"/>
          <w:sz w:val="24"/>
          <w:szCs w:val="32"/>
        </w:rPr>
      </w:pPr>
      <w:r>
        <w:rPr>
          <w:rFonts w:hint="eastAsia" w:ascii="宋体" w:hAnsi="宋体" w:cs="宋体"/>
          <w:sz w:val="24"/>
          <w:szCs w:val="32"/>
        </w:rPr>
        <w:t xml:space="preserve">发包人代表：</w:t>
      </w:r>
      <w:r/>
    </w:p>
    <w:p>
      <w:pPr>
        <w:ind w:firstLine="400"/>
        <w:spacing w:line="440" w:lineRule="exact"/>
        <w:rPr>
          <w:rFonts w:ascii="宋体" w:hAnsi="宋体" w:cs="宋体"/>
          <w:sz w:val="24"/>
          <w:szCs w:val="32"/>
        </w:rPr>
      </w:pPr>
      <w:r>
        <w:rPr>
          <w:rFonts w:hint="eastAsia" w:ascii="宋体" w:hAnsi="宋体" w:cs="宋体"/>
          <w:sz w:val="24"/>
          <w:szCs w:val="32"/>
        </w:rPr>
        <w:t xml:space="preserve">姓    名：</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身份证号：</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职    务：</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联系电话：</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电子信箱：</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通信地址：</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b/>
          <w:bCs/>
          <w:sz w:val="24"/>
          <w:szCs w:val="21"/>
          <w:u w:val="single"/>
        </w:rPr>
      </w:pPr>
      <w:r>
        <w:rPr>
          <w:rFonts w:hint="eastAsia" w:ascii="宋体" w:hAnsi="宋体" w:cs="宋体"/>
          <w:sz w:val="24"/>
          <w:szCs w:val="32"/>
        </w:rPr>
        <w:t xml:space="preserve">发包人对发包人代表的授权范围如下：</w:t>
      </w:r>
      <w:r>
        <w:rPr>
          <w:rFonts w:hint="eastAsia" w:ascii="宋体" w:hAnsi="宋体" w:cs="宋体"/>
          <w:b/>
          <w:bCs/>
          <w:sz w:val="24"/>
          <w:szCs w:val="21"/>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ind w:firstLine="400"/>
        <w:spacing w:after="120" w:line="440" w:lineRule="exact"/>
        <w:rPr>
          <w:rFonts w:ascii="宋体" w:hAnsi="宋体" w:cs="黑体"/>
          <w:sz w:val="24"/>
          <w:szCs w:val="32"/>
        </w:rPr>
        <w:outlineLvl w:val="0"/>
      </w:pPr>
      <w:r/>
      <w:bookmarkStart w:id="61" w:name="_Toc8832261"/>
      <w:r/>
      <w:bookmarkStart w:id="62" w:name="_Toc10881"/>
      <w:r/>
      <w:bookmarkStart w:id="63" w:name="_Toc11943711"/>
      <w:r>
        <w:rPr>
          <w:rFonts w:hint="eastAsia" w:ascii="宋体" w:hAnsi="宋体" w:cs="黑体"/>
          <w:sz w:val="24"/>
          <w:szCs w:val="32"/>
        </w:rPr>
        <w:t xml:space="preserve">2.4 施工现场、施工条件和基础资料的提供</w:t>
      </w:r>
      <w:bookmarkEnd w:id="61"/>
      <w:r/>
      <w:bookmarkEnd w:id="62"/>
      <w:r/>
      <w:bookmarkEnd w:id="63"/>
      <w:r/>
      <w:r/>
    </w:p>
    <w:p>
      <w:pPr>
        <w:ind w:firstLine="400"/>
        <w:spacing w:line="440" w:lineRule="exact"/>
        <w:rPr>
          <w:rFonts w:ascii="宋体" w:hAnsi="宋体"/>
          <w:sz w:val="24"/>
          <w:szCs w:val="21"/>
        </w:rPr>
      </w:pPr>
      <w:r>
        <w:rPr>
          <w:rFonts w:ascii="宋体" w:hAnsi="宋体"/>
          <w:sz w:val="24"/>
          <w:szCs w:val="21"/>
        </w:rPr>
        <w:t xml:space="preserve">2.4.1 </w:t>
      </w:r>
      <w:r>
        <w:rPr>
          <w:rFonts w:hint="eastAsia" w:ascii="宋体" w:hAnsi="宋体"/>
          <w:sz w:val="24"/>
          <w:szCs w:val="21"/>
        </w:rPr>
        <w:t xml:space="preserve">提供施工现场</w:t>
      </w:r>
      <w:r/>
    </w:p>
    <w:p>
      <w:pPr>
        <w:ind w:firstLine="400"/>
        <w:spacing w:line="440" w:lineRule="exact"/>
        <w:rPr>
          <w:rFonts w:ascii="宋体" w:hAnsi="宋体"/>
          <w:sz w:val="24"/>
          <w:szCs w:val="21"/>
        </w:rPr>
      </w:pPr>
      <w:r>
        <w:rPr>
          <w:rFonts w:hint="eastAsia" w:ascii="宋体" w:hAnsi="宋体"/>
          <w:sz w:val="24"/>
          <w:szCs w:val="21"/>
        </w:rPr>
        <w:t xml:space="preserve">关于发包人移交施工现场的期限要求：</w:t>
      </w:r>
      <w:r>
        <w:rPr>
          <w:rFonts w:hint="eastAsia" w:ascii="宋体" w:hAnsi="宋体" w:cs="宋体"/>
          <w:b/>
          <w:bCs/>
          <w:sz w:val="24"/>
          <w:szCs w:val="21"/>
          <w:u w:val="single"/>
        </w:rPr>
        <w:t xml:space="preserve">开工通知载明的开工日期 7 日前</w:t>
      </w:r>
      <w:r>
        <w:rPr>
          <w:rFonts w:hint="eastAsia" w:ascii="宋体" w:hAnsi="宋体"/>
          <w:sz w:val="24"/>
          <w:szCs w:val="21"/>
        </w:rPr>
        <w:t xml:space="preserve">。</w:t>
      </w:r>
      <w:r/>
    </w:p>
    <w:p>
      <w:pPr>
        <w:ind w:firstLine="400"/>
        <w:spacing w:line="440" w:lineRule="exact"/>
        <w:rPr>
          <w:rFonts w:ascii="宋体" w:hAnsi="宋体"/>
          <w:sz w:val="24"/>
          <w:szCs w:val="21"/>
        </w:rPr>
      </w:pPr>
      <w:r>
        <w:rPr>
          <w:rFonts w:ascii="宋体" w:hAnsi="宋体"/>
          <w:sz w:val="24"/>
          <w:szCs w:val="21"/>
        </w:rPr>
        <w:t xml:space="preserve">2.4.2 </w:t>
      </w:r>
      <w:r>
        <w:rPr>
          <w:rFonts w:hint="eastAsia" w:ascii="宋体" w:hAnsi="宋体"/>
          <w:sz w:val="24"/>
          <w:szCs w:val="21"/>
        </w:rPr>
        <w:t xml:space="preserve">提供施工条件</w:t>
      </w:r>
      <w:r/>
    </w:p>
    <w:p>
      <w:pPr>
        <w:pStyle w:val="1344"/>
        <w:ind w:left="0" w:right="0" w:firstLine="403"/>
        <w:spacing w:line="360" w:lineRule="auto"/>
        <w:rPr>
          <w:rFonts w:ascii="宋体" w:hAnsi="宋体" w:cs="宋体"/>
          <w:b/>
          <w:bCs/>
          <w:szCs w:val="20"/>
          <w:u w:val="single"/>
        </w:rPr>
      </w:pPr>
      <w:r>
        <w:rPr>
          <w:rFonts w:hint="eastAsia" w:ascii="宋体" w:hAnsi="宋体"/>
          <w:szCs w:val="20"/>
        </w:rPr>
        <w:t xml:space="preserve">关于发包人应负责提供施工所需要的条件，包括：</w:t>
      </w:r>
      <w:r>
        <w:rPr>
          <w:rFonts w:hint="eastAsia" w:ascii="宋体" w:hAnsi="宋体" w:cs="宋体"/>
          <w:b/>
          <w:bCs/>
          <w:szCs w:val="20"/>
          <w:u w:val="single"/>
        </w:rPr>
        <w:t xml:space="preserve">发包人负责提供电源，由承包人从接点接入施工现场。从发包人提供的电源至施工现场电设备线路的安装由承包人负责实施，安装费、线路、设备购置费及施工过程中发生的所有电费，一切费用由承包人承担；发包人负责提供水源，由承包人从接点接入施工现场。从发包人提供的水源至施工各用水点的管路安装、布置由承包人负责实施，其安装费、管材、设备购置费及施工过程中发生的所有水费， 一切费用由承包人承担。</w:t>
      </w:r>
      <w:r/>
    </w:p>
    <w:p>
      <w:pPr>
        <w:ind w:firstLine="402"/>
        <w:spacing w:line="440" w:lineRule="exact"/>
        <w:rPr>
          <w:rFonts w:ascii="宋体" w:hAnsi="宋体" w:cs="宋体"/>
          <w:b/>
          <w:bCs/>
          <w:sz w:val="24"/>
          <w:szCs w:val="21"/>
          <w:u w:val="single"/>
        </w:rPr>
      </w:pPr>
      <w:r>
        <w:rPr>
          <w:rFonts w:hint="eastAsia" w:ascii="宋体" w:hAnsi="宋体" w:cs="宋体"/>
          <w:b/>
          <w:bCs/>
          <w:sz w:val="24"/>
          <w:szCs w:val="21"/>
          <w:u w:val="single"/>
        </w:rPr>
        <w:t xml:space="preserve">施工现场原有地上物的拆迁、清除问题，包括不限于清除方案的确认、工程量的确认、费用的计价方式等由发包人与承包人另行确定。</w:t>
      </w:r>
      <w:r/>
    </w:p>
    <w:p>
      <w:pPr>
        <w:pStyle w:val="1133"/>
        <w:spacing w:line="440" w:lineRule="exact"/>
        <w:rPr>
          <w:rFonts w:ascii="宋体" w:hAnsi="宋体" w:eastAsia="宋体" w:cs="宋体"/>
          <w:bCs w:val="0"/>
          <w:sz w:val="30"/>
          <w:szCs w:val="32"/>
        </w:rPr>
      </w:pPr>
      <w:r/>
      <w:bookmarkStart w:id="64" w:name="_Toc22390_WPSOffice_Level2"/>
      <w:r/>
      <w:bookmarkStart w:id="65" w:name="_Toc18359_WPSOffice_Level2"/>
      <w:r>
        <w:rPr>
          <w:rFonts w:hint="eastAsia" w:ascii="宋体" w:hAnsi="宋体" w:eastAsia="宋体" w:cs="宋体"/>
          <w:sz w:val="30"/>
          <w:szCs w:val="32"/>
        </w:rPr>
        <w:t xml:space="preserve">3. 承包人</w:t>
      </w:r>
      <w:bookmarkEnd w:id="64"/>
      <w:r/>
      <w:bookmarkEnd w:id="65"/>
      <w:r/>
      <w:r/>
    </w:p>
    <w:p>
      <w:pPr>
        <w:ind w:firstLine="400"/>
        <w:spacing w:after="120" w:line="440" w:lineRule="exact"/>
        <w:rPr>
          <w:rFonts w:ascii="宋体" w:hAnsi="宋体" w:cs="黑体"/>
          <w:sz w:val="24"/>
          <w:szCs w:val="32"/>
        </w:rPr>
      </w:pPr>
      <w:r>
        <w:rPr>
          <w:rFonts w:hint="eastAsia" w:ascii="宋体" w:hAnsi="宋体" w:cs="黑体"/>
          <w:sz w:val="24"/>
          <w:szCs w:val="32"/>
        </w:rPr>
        <w:t xml:space="preserve">3.1 承包人的一般义务</w:t>
      </w:r>
      <w:r/>
    </w:p>
    <w:p>
      <w:pPr>
        <w:ind w:firstLine="402"/>
        <w:spacing w:line="360" w:lineRule="auto"/>
        <w:rPr>
          <w:rFonts w:ascii="宋体" w:hAnsi="宋体"/>
          <w:b/>
          <w:sz w:val="24"/>
          <w:szCs w:val="21"/>
          <w:u w:val="single"/>
        </w:rPr>
      </w:pPr>
      <w:r>
        <w:rPr>
          <w:rFonts w:hint="eastAsia" w:ascii="宋体" w:hAnsi="宋体"/>
          <w:b/>
          <w:sz w:val="24"/>
          <w:szCs w:val="21"/>
        </w:rPr>
        <w:t xml:space="preserve">3.1.1</w:t>
      </w:r>
      <w:r>
        <w:rPr>
          <w:rFonts w:hint="eastAsia" w:ascii="宋体" w:hAnsi="宋体"/>
          <w:b/>
          <w:sz w:val="24"/>
          <w:szCs w:val="21"/>
          <w:u w:val="single"/>
        </w:rPr>
        <w:t xml:space="preserve">在本合同实施过程中，承包人应对现场施工人员、现场施工秩序、工程保护、用电安全等负责，并就工地照明、防护标志和警示信号设置、门卫人员配置等作出具体安</w:t>
      </w:r>
      <w:r>
        <w:rPr>
          <w:rFonts w:hint="eastAsia" w:ascii="宋体" w:hAnsi="宋体"/>
          <w:b/>
          <w:sz w:val="24"/>
          <w:szCs w:val="21"/>
          <w:u w:val="single"/>
        </w:rPr>
        <w:t xml:space="preserve">排，充分考虑施工的特殊性，确保安全生产。施工过程中及施工场地内发生的一切安全责任由乙方负责，并承担安全事故造成各项责任及全部经济损失。</w:t>
      </w:r>
      <w:r/>
    </w:p>
    <w:p>
      <w:pPr>
        <w:ind w:firstLine="402"/>
        <w:spacing w:line="360" w:lineRule="auto"/>
        <w:rPr>
          <w:rFonts w:ascii="宋体" w:hAnsi="宋体"/>
          <w:b/>
          <w:sz w:val="24"/>
          <w:szCs w:val="21"/>
          <w:u w:val="single"/>
          <w:shd w:val="pct10" w:color="auto" w:fill="ffffff"/>
        </w:rPr>
      </w:pPr>
      <w:r>
        <w:rPr>
          <w:rFonts w:hint="eastAsia" w:ascii="宋体" w:hAnsi="宋体"/>
          <w:b/>
          <w:sz w:val="24"/>
          <w:szCs w:val="21"/>
        </w:rPr>
        <w:t xml:space="preserve">3.1.2</w:t>
      </w:r>
      <w:r>
        <w:rPr>
          <w:rFonts w:hint="eastAsia" w:ascii="宋体" w:hAnsi="宋体"/>
          <w:b/>
          <w:sz w:val="24"/>
          <w:szCs w:val="21"/>
          <w:u w:val="single"/>
        </w:rPr>
        <w:t xml:space="preserve">承包人负责采取有效措施对已完成工程成品合同约定保护期内费用由承包人承担。保护期间发生的损坏承包人自费予以修理。</w:t>
      </w:r>
      <w:r/>
    </w:p>
    <w:p>
      <w:pPr>
        <w:ind w:firstLine="402"/>
        <w:spacing w:line="360" w:lineRule="auto"/>
        <w:rPr>
          <w:rFonts w:ascii="宋体" w:hAnsi="宋体"/>
          <w:b/>
          <w:sz w:val="24"/>
          <w:szCs w:val="21"/>
          <w:u w:val="single"/>
        </w:rPr>
      </w:pPr>
      <w:r>
        <w:rPr>
          <w:rFonts w:hint="eastAsia" w:ascii="宋体" w:hAnsi="宋体"/>
          <w:b/>
          <w:sz w:val="24"/>
          <w:szCs w:val="21"/>
        </w:rPr>
        <w:t xml:space="preserve">3.1.3</w:t>
      </w:r>
      <w:r>
        <w:rPr>
          <w:rFonts w:hint="eastAsia" w:ascii="宋体" w:hAnsi="宋体"/>
          <w:b/>
          <w:sz w:val="24"/>
          <w:szCs w:val="21"/>
          <w:u w:val="single"/>
        </w:rPr>
        <w:t xml:space="preserve">承包人按规定做好施工场地周围地下管线和邻近建筑物的保护。</w:t>
      </w:r>
      <w:r/>
    </w:p>
    <w:p>
      <w:pPr>
        <w:ind w:firstLine="402"/>
        <w:spacing w:line="360" w:lineRule="auto"/>
        <w:rPr>
          <w:rFonts w:ascii="宋体" w:hAnsi="宋体"/>
          <w:b/>
          <w:sz w:val="24"/>
          <w:szCs w:val="21"/>
          <w:u w:val="single"/>
        </w:rPr>
      </w:pPr>
      <w:r>
        <w:rPr>
          <w:rFonts w:hint="eastAsia" w:ascii="宋体" w:hAnsi="宋体"/>
          <w:b/>
          <w:sz w:val="24"/>
          <w:szCs w:val="21"/>
        </w:rPr>
        <w:t xml:space="preserve">3.1.5</w:t>
      </w:r>
      <w:r>
        <w:rPr>
          <w:rFonts w:hint="eastAsia" w:ascii="宋体" w:hAnsi="宋体"/>
          <w:b/>
          <w:sz w:val="24"/>
          <w:szCs w:val="21"/>
          <w:u w:val="single"/>
        </w:rPr>
        <w:t xml:space="preserve">符合徐州市有关部门规定的标准化施工现场要求，同时应满足市政、市容等相关主管部门的有关规定。承包人违反规定所造成的损失和处罚由承包人承担。交工后一周内彻底清洁完毕撤离现场。 </w:t>
      </w:r>
      <w:r/>
    </w:p>
    <w:p>
      <w:pPr>
        <w:ind w:firstLine="402"/>
        <w:spacing w:line="360" w:lineRule="auto"/>
        <w:rPr>
          <w:rFonts w:ascii="宋体" w:hAnsi="宋体"/>
          <w:b/>
          <w:sz w:val="24"/>
          <w:szCs w:val="21"/>
          <w:u w:val="single"/>
        </w:rPr>
      </w:pPr>
      <w:r>
        <w:rPr>
          <w:rFonts w:hint="eastAsia" w:ascii="宋体" w:hAnsi="宋体"/>
          <w:b/>
          <w:sz w:val="24"/>
          <w:szCs w:val="21"/>
        </w:rPr>
        <w:t xml:space="preserve">3.1.6</w:t>
      </w:r>
      <w:r>
        <w:rPr>
          <w:rFonts w:hint="eastAsia" w:ascii="宋体" w:hAnsi="宋体"/>
          <w:b/>
          <w:sz w:val="24"/>
          <w:szCs w:val="21"/>
          <w:u w:val="single"/>
        </w:rPr>
        <w:t xml:space="preserve"> 施工过程中的相关材料检验及最终工程验收及相关费用按行业有关规定执行。      </w:t>
      </w:r>
      <w:r/>
    </w:p>
    <w:p>
      <w:pPr>
        <w:ind w:firstLine="400"/>
        <w:spacing w:line="360" w:lineRule="auto"/>
        <w:rPr>
          <w:rFonts w:ascii="宋体" w:hAnsi="宋体"/>
          <w:b/>
          <w:sz w:val="24"/>
          <w:szCs w:val="21"/>
        </w:rPr>
      </w:pPr>
      <w:r>
        <w:rPr>
          <w:rFonts w:hint="eastAsia" w:ascii="宋体" w:hAnsi="宋体"/>
          <w:sz w:val="24"/>
          <w:szCs w:val="21"/>
        </w:rPr>
        <w:t xml:space="preserve">承包人提交的竣工资料的内容：</w:t>
      </w:r>
      <w:r>
        <w:rPr>
          <w:rFonts w:hint="eastAsia" w:ascii="宋体" w:hAnsi="宋体"/>
          <w:b/>
          <w:sz w:val="24"/>
          <w:szCs w:val="21"/>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firstLine="400"/>
        <w:spacing w:line="360" w:lineRule="auto"/>
        <w:rPr>
          <w:rFonts w:ascii="宋体" w:hAnsi="宋体"/>
          <w:sz w:val="24"/>
          <w:szCs w:val="21"/>
        </w:rPr>
      </w:pPr>
      <w:r>
        <w:rPr>
          <w:rFonts w:hint="eastAsia" w:ascii="宋体" w:hAnsi="宋体"/>
          <w:sz w:val="24"/>
          <w:szCs w:val="21"/>
        </w:rPr>
        <w:t xml:space="preserve">承包人需要提交的竣工资料套数：</w:t>
      </w:r>
      <w:r>
        <w:rPr>
          <w:rFonts w:hint="eastAsia" w:ascii="宋体" w:hAnsi="宋体"/>
          <w:b/>
          <w:sz w:val="24"/>
          <w:szCs w:val="21"/>
          <w:u w:val="single"/>
        </w:rPr>
        <w:t xml:space="preserve">  ①满足行政主管部门要求；②向发包人提交盖承包人公章和工程竣工资料专用章的纸质版资料三套、电子文档资料一套；③承包人自留一套</w:t>
      </w:r>
      <w:r>
        <w:rPr>
          <w:rFonts w:hint="eastAsia" w:ascii="宋体" w:hAnsi="宋体"/>
          <w:sz w:val="24"/>
          <w:szCs w:val="21"/>
        </w:rPr>
        <w:t xml:space="preserve">。</w:t>
      </w:r>
      <w:r/>
    </w:p>
    <w:p>
      <w:pPr>
        <w:ind w:left="608"/>
        <w:spacing w:line="440" w:lineRule="exact"/>
        <w:rPr>
          <w:rFonts w:ascii="宋体" w:hAnsi="宋体"/>
          <w:sz w:val="24"/>
          <w:szCs w:val="32"/>
        </w:rPr>
      </w:pPr>
      <w:r>
        <w:rPr>
          <w:rFonts w:hint="eastAsia" w:ascii="宋体" w:hAnsi="宋体"/>
          <w:sz w:val="24"/>
          <w:szCs w:val="32"/>
        </w:rPr>
        <w:t xml:space="preserve">承包人提交的竣工资料的费用承担：</w:t>
      </w:r>
      <w:r>
        <w:rPr>
          <w:rFonts w:hint="eastAsia" w:ascii="宋体" w:hAnsi="宋体" w:cs="宋体"/>
          <w:b/>
          <w:bCs/>
          <w:sz w:val="24"/>
          <w:szCs w:val="21"/>
          <w:u w:val="single"/>
        </w:rPr>
        <w:t xml:space="preserve">承包人承担</w:t>
      </w:r>
      <w:r>
        <w:rPr>
          <w:rFonts w:hint="eastAsia" w:ascii="宋体" w:hAnsi="宋体" w:cs="宋体"/>
          <w:b/>
          <w:bCs/>
          <w:sz w:val="24"/>
          <w:szCs w:val="21"/>
        </w:rPr>
        <w:t xml:space="preserve">。</w:t>
      </w:r>
      <w:r/>
    </w:p>
    <w:p>
      <w:pPr>
        <w:ind w:left="608"/>
        <w:spacing w:line="440" w:lineRule="exact"/>
        <w:rPr>
          <w:rFonts w:ascii="宋体" w:hAnsi="宋体"/>
          <w:sz w:val="24"/>
          <w:szCs w:val="32"/>
        </w:rPr>
      </w:pPr>
      <w:r>
        <w:rPr>
          <w:rFonts w:hint="eastAsia" w:ascii="宋体" w:hAnsi="宋体"/>
          <w:sz w:val="24"/>
          <w:szCs w:val="32"/>
        </w:rPr>
        <w:t xml:space="preserve">承包人提交的竣工资料移交时间：</w:t>
      </w:r>
      <w:r>
        <w:rPr>
          <w:rFonts w:hint="eastAsia" w:ascii="宋体" w:hAnsi="宋体" w:cs="宋体"/>
          <w:b/>
          <w:bCs/>
          <w:sz w:val="24"/>
          <w:szCs w:val="21"/>
          <w:u w:val="single"/>
        </w:rPr>
        <w:t xml:space="preserve">工程竣工验收合格之日起 30 天内完成移交</w:t>
      </w:r>
      <w:r>
        <w:rPr>
          <w:rFonts w:hint="eastAsia" w:ascii="宋体" w:hAnsi="宋体" w:cs="宋体"/>
          <w:b/>
          <w:bCs/>
          <w:sz w:val="24"/>
          <w:szCs w:val="21"/>
        </w:rPr>
        <w:t xml:space="preserve">。</w:t>
      </w:r>
      <w:r/>
    </w:p>
    <w:p>
      <w:pPr>
        <w:ind w:firstLine="400"/>
        <w:spacing w:line="360" w:lineRule="auto"/>
        <w:rPr>
          <w:rFonts w:ascii="宋体" w:hAnsi="宋体"/>
          <w:sz w:val="24"/>
          <w:szCs w:val="32"/>
        </w:rPr>
      </w:pPr>
      <w:r>
        <w:rPr>
          <w:rFonts w:hint="eastAsia" w:ascii="宋体" w:hAnsi="宋体"/>
          <w:sz w:val="24"/>
          <w:szCs w:val="32"/>
        </w:rPr>
        <w:t xml:space="preserve">承包人提交的竣工资料形式要求：</w:t>
      </w:r>
      <w:r>
        <w:rPr>
          <w:rFonts w:hint="eastAsia" w:ascii="宋体" w:hAnsi="宋体" w:cs="宋体"/>
          <w:b/>
          <w:bCs/>
          <w:sz w:val="24"/>
          <w:szCs w:val="21"/>
          <w:u w:val="single"/>
        </w:rPr>
        <w:t xml:space="preserve">立卷、装订成册的纸质文档和电子文档</w:t>
      </w:r>
      <w:r>
        <w:rPr>
          <w:rFonts w:hint="eastAsia" w:ascii="宋体" w:hAnsi="宋体"/>
          <w:sz w:val="24"/>
          <w:szCs w:val="32"/>
        </w:rPr>
        <w:t xml:space="preserve">。</w:t>
      </w:r>
      <w:r/>
    </w:p>
    <w:p>
      <w:pPr>
        <w:ind w:firstLine="400"/>
        <w:spacing w:line="360" w:lineRule="auto"/>
        <w:rPr>
          <w:rFonts w:ascii="宋体" w:hAnsi="宋体"/>
          <w:sz w:val="24"/>
          <w:szCs w:val="32"/>
        </w:rPr>
      </w:pPr>
      <w:r>
        <w:rPr>
          <w:rFonts w:hint="eastAsia" w:ascii="宋体" w:hAnsi="宋体"/>
          <w:sz w:val="24"/>
          <w:szCs w:val="32"/>
        </w:rPr>
        <w:t xml:space="preserve">（</w:t>
      </w:r>
      <w:r>
        <w:rPr>
          <w:rFonts w:ascii="宋体" w:hAnsi="宋体"/>
          <w:sz w:val="24"/>
          <w:szCs w:val="32"/>
        </w:rPr>
        <w:t xml:space="preserve">10</w:t>
      </w:r>
      <w:r>
        <w:rPr>
          <w:rFonts w:hint="eastAsia" w:ascii="宋体" w:hAnsi="宋体"/>
          <w:sz w:val="24"/>
          <w:szCs w:val="32"/>
        </w:rPr>
        <w:t xml:space="preserve">）承包人应履行的其他义务：</w:t>
      </w:r>
      <w:r>
        <w:rPr>
          <w:rFonts w:hint="eastAsia" w:ascii="宋体" w:hAnsi="宋体"/>
          <w:sz w:val="24"/>
          <w:szCs w:val="32"/>
          <w:u w:val="single"/>
        </w:rPr>
        <w:t xml:space="preserve"> /  </w:t>
      </w:r>
      <w:r>
        <w:rPr>
          <w:rFonts w:hint="eastAsia" w:ascii="宋体" w:hAnsi="宋体"/>
          <w:sz w:val="24"/>
          <w:szCs w:val="32"/>
        </w:rPr>
        <w:t xml:space="preserve">。</w:t>
      </w:r>
      <w:r/>
    </w:p>
    <w:p>
      <w:pPr>
        <w:ind w:firstLine="400"/>
        <w:spacing w:after="120" w:line="360" w:lineRule="auto"/>
        <w:rPr>
          <w:rFonts w:ascii="宋体" w:hAnsi="宋体" w:cs="宋体"/>
          <w:sz w:val="24"/>
          <w:szCs w:val="32"/>
        </w:rPr>
      </w:pPr>
      <w:r>
        <w:rPr>
          <w:rFonts w:hint="eastAsia" w:ascii="宋体" w:hAnsi="宋体" w:cs="宋体"/>
          <w:sz w:val="24"/>
          <w:szCs w:val="32"/>
        </w:rPr>
        <w:t xml:space="preserve">3.2 项目经理</w:t>
      </w:r>
      <w:r/>
    </w:p>
    <w:p>
      <w:pPr>
        <w:ind w:firstLine="400"/>
        <w:spacing w:line="360" w:lineRule="auto"/>
        <w:rPr>
          <w:rFonts w:ascii="宋体" w:hAnsi="宋体" w:cs="宋体"/>
          <w:sz w:val="24"/>
          <w:szCs w:val="21"/>
        </w:rPr>
      </w:pPr>
      <w:r>
        <w:rPr>
          <w:rFonts w:hint="eastAsia" w:ascii="宋体" w:hAnsi="宋体" w:cs="宋体"/>
          <w:sz w:val="24"/>
          <w:szCs w:val="21"/>
        </w:rPr>
        <w:t xml:space="preserve">3.2.1 项目经理：</w:t>
      </w:r>
      <w:r/>
    </w:p>
    <w:p>
      <w:pPr>
        <w:ind w:firstLine="400"/>
        <w:spacing w:line="360" w:lineRule="auto"/>
        <w:rPr>
          <w:rFonts w:ascii="宋体" w:hAnsi="宋体" w:cs="宋体"/>
          <w:sz w:val="24"/>
          <w:szCs w:val="21"/>
        </w:rPr>
      </w:pPr>
      <w:r>
        <w:rPr>
          <w:rFonts w:hint="eastAsia" w:ascii="宋体" w:hAnsi="宋体" w:cs="宋体"/>
          <w:sz w:val="24"/>
          <w:szCs w:val="21"/>
        </w:rPr>
        <w:t xml:space="preserve">姓    名：</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00"/>
        <w:spacing w:line="360" w:lineRule="auto"/>
        <w:rPr>
          <w:rFonts w:ascii="宋体" w:hAnsi="宋体" w:cs="宋体"/>
          <w:sz w:val="24"/>
          <w:szCs w:val="21"/>
        </w:rPr>
      </w:pPr>
      <w:r>
        <w:rPr>
          <w:rFonts w:hint="eastAsia" w:ascii="宋体" w:hAnsi="宋体" w:cs="宋体"/>
          <w:sz w:val="24"/>
          <w:szCs w:val="21"/>
        </w:rPr>
        <w:t xml:space="preserve">身份证号：；</w:t>
      </w:r>
      <w:r/>
    </w:p>
    <w:p>
      <w:pPr>
        <w:ind w:firstLine="400"/>
        <w:spacing w:line="360" w:lineRule="auto"/>
        <w:rPr>
          <w:rFonts w:ascii="宋体" w:hAnsi="宋体" w:cs="宋体"/>
          <w:b/>
          <w:bCs/>
          <w:sz w:val="24"/>
          <w:szCs w:val="21"/>
          <w:u w:val="single"/>
        </w:rPr>
      </w:pPr>
      <w:r>
        <w:rPr>
          <w:rFonts w:hint="eastAsia" w:ascii="宋体" w:hAnsi="宋体" w:cs="宋体"/>
          <w:sz w:val="24"/>
          <w:szCs w:val="21"/>
        </w:rPr>
        <w:t xml:space="preserve">承包人对项目经理的授权范围如下：</w:t>
      </w:r>
      <w:r>
        <w:rPr>
          <w:rFonts w:hint="eastAsia" w:ascii="宋体" w:hAnsi="宋体" w:cs="宋体"/>
          <w:b/>
          <w:bCs/>
          <w:sz w:val="24"/>
          <w:szCs w:val="21"/>
        </w:rPr>
        <w:t xml:space="preserve">1.</w:t>
      </w:r>
      <w:r>
        <w:rPr>
          <w:rFonts w:hint="eastAsia" w:ascii="宋体" w:hAnsi="宋体" w:cs="宋体"/>
          <w:b/>
          <w:bCs/>
          <w:sz w:val="24"/>
          <w:szCs w:val="21"/>
          <w:u w:val="single"/>
        </w:rPr>
        <w:t xml:space="preserve">领导、决策，调集企业所属各单位、各部门为项目进行全面服务和控制。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2.代表承包人履行对业主的合约，并受发包人委托行使对项目所有分包商统一指挥、协调、 管理权；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3.负责组织编制与审批工程总体进度计划及其修订与调整；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4.负责组织编制与审批质量保证计划及其修订与调整；</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5.负责组织编制与审批主要物资供应与采购计划及其修订与调整；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6.负责组织编制与审批工程分包计划及其修订与调整；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7.组织工程成本的分析、预测及控制，对项目资金管理与财务运作负责；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8.与发包人、监理保持经常沟通，了解发包人需求，解决随时出现的问题，替发包人排忧 解难，保护发包人利益； </w:t>
      </w:r>
      <w:r/>
    </w:p>
    <w:p>
      <w:pPr>
        <w:ind w:firstLine="400"/>
        <w:spacing w:line="360" w:lineRule="auto"/>
        <w:rPr>
          <w:rFonts w:ascii="宋体" w:hAnsi="宋体" w:cs="宋体"/>
          <w:b/>
          <w:bCs/>
          <w:sz w:val="24"/>
          <w:szCs w:val="21"/>
          <w:u w:val="single"/>
        </w:rPr>
      </w:pPr>
      <w:r>
        <w:rPr>
          <w:rFonts w:hint="eastAsia" w:ascii="宋体" w:hAnsi="宋体" w:cs="宋体"/>
          <w:b/>
          <w:bCs/>
          <w:sz w:val="24"/>
          <w:szCs w:val="21"/>
          <w:u w:val="single"/>
        </w:rPr>
        <w:t xml:space="preserve">9.负责组织人力资源调配、内部和外部关系协调；遵照合同约定及施工组织设计中的内容实施于工程，当超出实施范围应向上级决策机构申报。</w:t>
      </w:r>
      <w:r/>
    </w:p>
    <w:p>
      <w:pPr>
        <w:ind w:firstLine="400"/>
        <w:spacing w:line="360" w:lineRule="auto"/>
        <w:rPr>
          <w:rFonts w:ascii="宋体" w:hAnsi="宋体" w:cs="宋体"/>
          <w:sz w:val="24"/>
          <w:szCs w:val="21"/>
        </w:rPr>
      </w:pPr>
      <w:r>
        <w:rPr>
          <w:rFonts w:hint="eastAsia" w:ascii="宋体" w:hAnsi="宋体" w:cs="宋体"/>
          <w:sz w:val="24"/>
          <w:szCs w:val="21"/>
        </w:rPr>
        <w:t xml:space="preserve">3.2.3关于项目经理及项目管理人员每月在施工现场的时间要求：</w:t>
      </w:r>
      <w:r/>
    </w:p>
    <w:p>
      <w:pPr>
        <w:ind w:firstLine="402"/>
        <w:spacing w:line="360" w:lineRule="auto"/>
        <w:rPr>
          <w:rFonts w:ascii="宋体" w:hAnsi="宋体"/>
          <w:sz w:val="24"/>
          <w:szCs w:val="21"/>
        </w:rPr>
      </w:pPr>
      <w:r>
        <w:rPr>
          <w:rFonts w:hint="eastAsia" w:ascii="宋体" w:hAnsi="宋体"/>
          <w:b/>
          <w:sz w:val="24"/>
          <w:szCs w:val="21"/>
          <w:u w:val="single"/>
        </w:rPr>
        <w:t xml:space="preserve">乙方保证本工程项目负责人（项目经理）及项目管理人员全部在工地上班，每周在工地工作时间不低于5个工作日，每天在工地工作时间不低于8个小时，特殊情况下需离开时需事先征得甲方同意。并遵守甲方考勤、考核制度，凡甲方考勤、考核时不在岗的（含会议前的考核点名），每人每次违约金500元；擅自离岗超过2小时的，每人每次违约金2000元，擅自离岗超过4小时的，每人每次违约5000元；甲方并有权采取中止合同、没收履约保证金、停止支付工程款等处罚措施</w:t>
      </w:r>
      <w:r>
        <w:rPr>
          <w:rFonts w:hint="eastAsia" w:ascii="宋体" w:hAnsi="宋体"/>
          <w:sz w:val="24"/>
          <w:szCs w:val="21"/>
        </w:rPr>
        <w:t xml:space="preserve">。</w:t>
      </w:r>
      <w:r/>
    </w:p>
    <w:p>
      <w:pPr>
        <w:ind w:firstLine="400"/>
        <w:spacing w:line="360" w:lineRule="auto"/>
        <w:rPr>
          <w:rFonts w:ascii="宋体" w:hAnsi="宋体"/>
          <w:b/>
          <w:sz w:val="24"/>
          <w:szCs w:val="21"/>
          <w:u w:val="single"/>
        </w:rPr>
      </w:pPr>
      <w:r>
        <w:rPr>
          <w:rFonts w:hint="eastAsia" w:ascii="宋体" w:hAnsi="宋体"/>
          <w:sz w:val="24"/>
          <w:szCs w:val="21"/>
        </w:rPr>
        <w:t xml:space="preserve">项目经理及项目管理机构人员未经批准，擅自离开施工现场的违约责任：</w:t>
      </w:r>
      <w:r>
        <w:rPr>
          <w:rFonts w:hint="eastAsia" w:ascii="宋体" w:hAnsi="宋体"/>
          <w:b/>
          <w:sz w:val="24"/>
          <w:szCs w:val="21"/>
          <w:u w:val="single"/>
        </w:rPr>
        <w:t xml:space="preserve">发包人有权有权按照3.2.3条款进行处罚，且承包人承担上述违约给发包人造成的一切损失</w:t>
      </w:r>
      <w:r>
        <w:rPr>
          <w:rFonts w:hint="eastAsia" w:ascii="宋体" w:hAnsi="宋体"/>
          <w:sz w:val="24"/>
          <w:szCs w:val="21"/>
        </w:rPr>
        <w:t xml:space="preserve">。</w:t>
      </w:r>
      <w:r/>
    </w:p>
    <w:p>
      <w:pPr>
        <w:ind w:firstLine="400"/>
        <w:spacing w:line="360" w:lineRule="auto"/>
        <w:rPr>
          <w:rFonts w:ascii="宋体" w:hAnsi="宋体"/>
          <w:sz w:val="24"/>
          <w:szCs w:val="21"/>
        </w:rPr>
      </w:pPr>
      <w:r>
        <w:rPr>
          <w:rFonts w:hint="eastAsia" w:ascii="宋体" w:hAnsi="宋体"/>
          <w:sz w:val="24"/>
          <w:szCs w:val="21"/>
        </w:rPr>
        <w:t xml:space="preserve">3.2.4 承包人擅自更换项目经理及项目管理机构人员的违约责任：</w:t>
      </w:r>
      <w:r>
        <w:rPr>
          <w:rFonts w:hint="eastAsia" w:ascii="宋体" w:hAnsi="宋体"/>
          <w:b/>
          <w:sz w:val="24"/>
          <w:szCs w:val="21"/>
          <w:u w:val="single"/>
        </w:rPr>
        <w:t xml:space="preserve">甲方有权对乙方处以每人次2万元人民币的违约金，直至解除合同。发包人有权解除合同并责令承包人退场，由此产生的一切损失及后果由承包人承担</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sz w:val="24"/>
          <w:szCs w:val="21"/>
        </w:rPr>
        <w:t xml:space="preserve">    3.2.5 承包人无正当理由拒绝更换项目经理及项目管理机构人员的违约责任：</w:t>
      </w:r>
      <w:r>
        <w:rPr>
          <w:rFonts w:hint="eastAsia" w:ascii="宋体" w:hAnsi="宋体"/>
          <w:b/>
          <w:sz w:val="24"/>
          <w:szCs w:val="21"/>
          <w:u w:val="single"/>
        </w:rPr>
        <w:t xml:space="preserve">发包人有权责令承包人退场，由此产生的一切损失及后果由承包人承担</w:t>
      </w:r>
      <w:r>
        <w:rPr>
          <w:rFonts w:hint="eastAsia" w:ascii="宋体" w:hAnsi="宋体"/>
          <w:sz w:val="24"/>
          <w:szCs w:val="21"/>
        </w:rPr>
        <w:t xml:space="preserve">。</w:t>
      </w:r>
      <w:r/>
    </w:p>
    <w:p>
      <w:pPr>
        <w:ind w:firstLine="400"/>
        <w:spacing w:line="360" w:lineRule="auto"/>
        <w:rPr>
          <w:rFonts w:ascii="宋体" w:hAnsi="宋体"/>
          <w:sz w:val="24"/>
          <w:szCs w:val="21"/>
        </w:rPr>
      </w:pPr>
      <w:r>
        <w:rPr>
          <w:rFonts w:hint="eastAsia" w:ascii="宋体" w:hAnsi="宋体"/>
          <w:sz w:val="24"/>
          <w:szCs w:val="21"/>
        </w:rPr>
        <w:t xml:space="preserve">3.2.6承包人提交项目管理机构及施工现场管理人员安排报告的期限：</w:t>
      </w:r>
      <w:r>
        <w:rPr>
          <w:rFonts w:hint="eastAsia" w:ascii="宋体" w:hAnsi="宋体"/>
          <w:b/>
          <w:sz w:val="24"/>
          <w:szCs w:val="21"/>
          <w:u w:val="single"/>
        </w:rPr>
        <w:t xml:space="preserve">合同签字后7天内</w:t>
      </w:r>
      <w:r>
        <w:rPr>
          <w:rFonts w:hint="eastAsia" w:ascii="宋体" w:hAnsi="宋体"/>
          <w:sz w:val="24"/>
          <w:szCs w:val="21"/>
        </w:rPr>
        <w:t xml:space="preserve">。</w:t>
      </w:r>
      <w:r/>
    </w:p>
    <w:p>
      <w:pPr>
        <w:ind w:firstLine="400"/>
        <w:spacing w:line="360" w:lineRule="auto"/>
        <w:rPr>
          <w:rFonts w:ascii="宋体" w:hAnsi="宋体"/>
          <w:b/>
          <w:sz w:val="24"/>
          <w:szCs w:val="21"/>
          <w:u w:val="single"/>
        </w:rPr>
      </w:pPr>
      <w:r>
        <w:rPr>
          <w:rFonts w:hint="eastAsia" w:ascii="宋体" w:hAnsi="宋体"/>
          <w:sz w:val="24"/>
          <w:szCs w:val="21"/>
        </w:rPr>
        <w:t xml:space="preserve">3.2.7</w:t>
      </w:r>
      <w:r>
        <w:rPr>
          <w:rFonts w:hint="eastAsia" w:ascii="宋体" w:hAnsi="宋体"/>
          <w:b/>
          <w:sz w:val="24"/>
          <w:szCs w:val="21"/>
          <w:u w:val="single"/>
        </w:rPr>
        <w:t xml:space="preserve">乙方在施工过程中，由中标项目负责人一人全权负责工程的施工管理，有关工程施工过程中一切问题的提出、解释、签字等均由项目负责人本人承办，否则视为乙方违约，甲方有权采取中止合同、没收履约保证金、停止  支付工程款等处罚措施。</w:t>
      </w:r>
      <w:r/>
    </w:p>
    <w:p>
      <w:pPr>
        <w:ind w:firstLine="400"/>
        <w:spacing w:after="120" w:line="440" w:lineRule="exact"/>
        <w:rPr>
          <w:rFonts w:ascii="宋体" w:hAnsi="宋体" w:cs="黑体"/>
          <w:sz w:val="24"/>
          <w:szCs w:val="32"/>
        </w:rPr>
      </w:pPr>
      <w:r>
        <w:rPr>
          <w:rFonts w:hint="eastAsia" w:ascii="宋体" w:hAnsi="宋体" w:cs="黑体"/>
          <w:sz w:val="24"/>
          <w:szCs w:val="32"/>
        </w:rPr>
        <w:t xml:space="preserve">3.5 分包</w:t>
      </w:r>
      <w:r/>
    </w:p>
    <w:p>
      <w:pPr>
        <w:ind w:firstLine="400"/>
        <w:spacing w:line="360" w:lineRule="auto"/>
        <w:rPr>
          <w:rFonts w:ascii="宋体" w:hAnsi="宋体"/>
          <w:sz w:val="24"/>
          <w:szCs w:val="32"/>
        </w:rPr>
      </w:pPr>
      <w:r>
        <w:rPr>
          <w:rFonts w:ascii="宋体" w:hAnsi="宋体"/>
          <w:sz w:val="24"/>
          <w:szCs w:val="32"/>
        </w:rPr>
        <w:t xml:space="preserve">3</w:t>
      </w:r>
      <w:bookmarkStart w:id="66" w:name="_Toc296890988"/>
      <w:r/>
      <w:bookmarkStart w:id="67" w:name="_Toc300934946"/>
      <w:r/>
      <w:bookmarkStart w:id="68" w:name="_Toc292559870"/>
      <w:r/>
      <w:bookmarkStart w:id="69" w:name="_Toc296346661"/>
      <w:r/>
      <w:bookmarkStart w:id="70" w:name="_Toc292559365"/>
      <w:r/>
      <w:bookmarkStart w:id="71" w:name="_Toc297120460"/>
      <w:r/>
      <w:bookmarkStart w:id="72" w:name="_Toc318581158"/>
      <w:r/>
      <w:bookmarkStart w:id="73" w:name="_Toc297048346"/>
      <w:r/>
      <w:bookmarkStart w:id="74" w:name="_Toc303539103"/>
      <w:r/>
      <w:bookmarkStart w:id="75" w:name="_Toc296944499"/>
      <w:r/>
      <w:bookmarkStart w:id="76" w:name="_Toc312677989"/>
      <w:r/>
      <w:bookmarkStart w:id="77" w:name="_Toc296503160"/>
      <w:r/>
      <w:bookmarkStart w:id="78" w:name="_Toc297216152"/>
      <w:r/>
      <w:bookmarkStart w:id="79" w:name="_Toc296347159"/>
      <w:r/>
      <w:bookmarkStart w:id="80" w:name="_Toc297123493"/>
      <w:r/>
      <w:bookmarkStart w:id="81" w:name="_Toc304295524"/>
      <w:r/>
      <w:bookmarkStart w:id="82" w:name="_Toc296891200"/>
      <w:r>
        <w:rPr>
          <w:rFonts w:ascii="宋体" w:hAnsi="宋体"/>
          <w:sz w:val="24"/>
          <w:szCs w:val="32"/>
        </w:rPr>
        <w:t xml:space="preserve">.5.1 </w:t>
      </w:r>
      <w:r>
        <w:rPr>
          <w:rFonts w:hint="eastAsia" w:ascii="宋体" w:hAnsi="宋体"/>
          <w:sz w:val="24"/>
          <w:szCs w:val="32"/>
        </w:rPr>
        <w:t xml:space="preserve">分包的一般约定</w:t>
      </w:r>
      <w:r/>
    </w:p>
    <w:p>
      <w:pPr>
        <w:ind w:firstLine="402"/>
        <w:spacing w:line="360" w:lineRule="auto"/>
        <w:rPr>
          <w:rFonts w:ascii="宋体" w:hAnsi="宋体"/>
          <w:b/>
          <w:sz w:val="24"/>
          <w:szCs w:val="21"/>
          <w:u w:val="single"/>
        </w:rPr>
      </w:pPr>
      <w:r>
        <w:rPr>
          <w:rFonts w:hint="eastAsia" w:ascii="宋体" w:hAnsi="宋体"/>
          <w:b/>
          <w:sz w:val="24"/>
          <w:szCs w:val="21"/>
          <w:u w:val="single"/>
        </w:rPr>
        <w:t xml:space="preserve">乙方保证施工主体为中标公司，保证不违法转包工程，保证不允许其他人挂靠乙方公司单位资质承包本工程，否则甲方有权采取取消乙方中标资格、没收投标保证金或终止合同、没收履约保证金、停止支付工程款等处罚措施。</w:t>
      </w:r>
      <w:r/>
    </w:p>
    <w:p>
      <w:pPr>
        <w:ind w:firstLine="400"/>
        <w:spacing w:line="440" w:lineRule="exact"/>
        <w:rPr>
          <w:rFonts w:ascii="宋体" w:hAnsi="宋体"/>
          <w:sz w:val="24"/>
          <w:szCs w:val="32"/>
          <w:u w:val="single"/>
        </w:rPr>
      </w:pPr>
      <w:r>
        <w:rPr>
          <w:rFonts w:hint="eastAsia" w:ascii="宋体" w:hAnsi="宋体"/>
          <w:sz w:val="24"/>
          <w:szCs w:val="32"/>
        </w:rPr>
        <w:t xml:space="preserve">主体结构、关键性工作的范围：</w:t>
      </w:r>
      <w:r>
        <w:rPr>
          <w:rFonts w:ascii="宋体" w:hAnsi="宋体"/>
          <w:sz w:val="24"/>
          <w:szCs w:val="32"/>
          <w:u w:val="single"/>
        </w:rPr>
        <w:t xml:space="preserve">    </w:t>
      </w:r>
      <w:r>
        <w:rPr>
          <w:rFonts w:hint="eastAsia" w:ascii="宋体" w:hAnsi="宋体"/>
          <w:b/>
          <w:bCs/>
          <w:sz w:val="24"/>
          <w:szCs w:val="32"/>
          <w:u w:val="single"/>
        </w:rPr>
        <w:t xml:space="preserve">/</w:t>
      </w:r>
      <w:r>
        <w:rPr>
          <w:rFonts w:hint="eastAsia" w:ascii="宋体" w:hAnsi="宋体"/>
          <w:sz w:val="24"/>
          <w:szCs w:val="32"/>
        </w:rPr>
        <w:t xml:space="preserve">。</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spacing w:line="440" w:lineRule="exact"/>
        <w:rPr>
          <w:rFonts w:ascii="宋体" w:hAnsi="宋体"/>
          <w:sz w:val="24"/>
          <w:szCs w:val="32"/>
        </w:rPr>
      </w:pPr>
      <w:r>
        <w:rPr>
          <w:rFonts w:ascii="宋体" w:hAnsi="宋体"/>
          <w:sz w:val="24"/>
          <w:szCs w:val="32"/>
        </w:rPr>
        <w:t xml:space="preserve">    3.5.2</w:t>
      </w:r>
      <w:r>
        <w:rPr>
          <w:rFonts w:hint="eastAsia" w:ascii="宋体" w:hAnsi="宋体"/>
          <w:sz w:val="24"/>
          <w:szCs w:val="32"/>
        </w:rPr>
        <w:t xml:space="preserve">分包的确定</w:t>
      </w:r>
      <w:r/>
    </w:p>
    <w:p>
      <w:pPr>
        <w:ind w:firstLine="400"/>
        <w:spacing w:line="440" w:lineRule="exact"/>
        <w:rPr>
          <w:rFonts w:ascii="宋体" w:hAnsi="宋体"/>
          <w:sz w:val="24"/>
          <w:szCs w:val="32"/>
          <w:u w:val="single"/>
        </w:rPr>
      </w:pPr>
      <w:r>
        <w:rPr>
          <w:rFonts w:hint="eastAsia" w:ascii="宋体" w:hAnsi="宋体"/>
          <w:sz w:val="24"/>
          <w:szCs w:val="32"/>
        </w:rPr>
        <w:t xml:space="preserve">允许分包的专业工程包括：</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u w:val="single"/>
        </w:rPr>
      </w:pPr>
      <w:r>
        <w:rPr>
          <w:rFonts w:hint="eastAsia" w:ascii="宋体" w:hAnsi="宋体"/>
          <w:sz w:val="24"/>
          <w:szCs w:val="32"/>
        </w:rPr>
        <w:t xml:space="preserve">其他关于分包的约定：</w:t>
      </w:r>
      <w:r>
        <w:rPr>
          <w:rFonts w:hint="eastAsia" w:ascii="宋体" w:hAnsi="宋体"/>
          <w:b/>
          <w:sz w:val="24"/>
          <w:szCs w:val="21"/>
          <w:u w:val="single"/>
        </w:rPr>
        <w:t xml:space="preserve">按通用条款</w:t>
      </w:r>
      <w:r>
        <w:rPr>
          <w:rFonts w:hint="eastAsia" w:ascii="宋体" w:hAnsi="宋体"/>
          <w:sz w:val="24"/>
          <w:szCs w:val="32"/>
        </w:rPr>
        <w:t xml:space="preserve">。</w:t>
      </w:r>
      <w:r/>
    </w:p>
    <w:p>
      <w:pPr>
        <w:ind w:firstLine="400"/>
        <w:spacing w:line="440" w:lineRule="exact"/>
        <w:rPr>
          <w:rFonts w:ascii="宋体" w:hAnsi="宋体"/>
          <w:sz w:val="24"/>
          <w:szCs w:val="32"/>
        </w:rPr>
      </w:pPr>
      <w:r>
        <w:rPr>
          <w:rFonts w:ascii="宋体" w:hAnsi="宋体"/>
          <w:sz w:val="24"/>
          <w:szCs w:val="32"/>
        </w:rPr>
        <w:t xml:space="preserve">3.5.4 </w:t>
      </w:r>
      <w:r>
        <w:rPr>
          <w:rFonts w:hint="eastAsia" w:ascii="宋体" w:hAnsi="宋体"/>
          <w:sz w:val="24"/>
          <w:szCs w:val="32"/>
        </w:rPr>
        <w:t xml:space="preserve">分包合同价款</w:t>
      </w:r>
      <w:r/>
    </w:p>
    <w:p>
      <w:pPr>
        <w:ind w:firstLine="400"/>
        <w:spacing w:line="440" w:lineRule="exact"/>
        <w:rPr>
          <w:rFonts w:ascii="宋体" w:hAnsi="宋体"/>
          <w:sz w:val="24"/>
          <w:szCs w:val="32"/>
        </w:rPr>
      </w:pPr>
      <w:r>
        <w:rPr>
          <w:rFonts w:hint="eastAsia" w:ascii="宋体" w:hAnsi="宋体"/>
          <w:sz w:val="24"/>
          <w:szCs w:val="32"/>
        </w:rPr>
        <w:t xml:space="preserve">关于分包合同价款支付的约定：</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3.6 工程照管与成品、半成品保护</w:t>
      </w:r>
      <w:r/>
    </w:p>
    <w:p>
      <w:pPr>
        <w:ind w:firstLine="400"/>
        <w:spacing w:before="120" w:after="120" w:line="440" w:lineRule="exact"/>
        <w:rPr>
          <w:rFonts w:ascii="宋体" w:hAnsi="宋体"/>
          <w:sz w:val="24"/>
          <w:szCs w:val="32"/>
        </w:rPr>
      </w:pPr>
      <w:r>
        <w:rPr>
          <w:rFonts w:hint="eastAsia" w:ascii="宋体" w:hAnsi="宋体"/>
          <w:sz w:val="24"/>
          <w:szCs w:val="32"/>
        </w:rPr>
        <w:t xml:space="preserve">承包人负责照管工程及工程相关的材料、工程设备的起始时间：</w:t>
      </w:r>
      <w:r>
        <w:rPr>
          <w:rFonts w:hint="eastAsia" w:ascii="宋体" w:hAnsi="宋体" w:cs="宋体"/>
          <w:b/>
          <w:bCs/>
          <w:sz w:val="24"/>
          <w:szCs w:val="21"/>
          <w:u w:val="single"/>
        </w:rPr>
        <w:t xml:space="preserve">设备、人员进场至工程移 交/接收证书签发前由承包人负责照管，费用由承包人承担</w:t>
      </w:r>
      <w:r>
        <w:rPr>
          <w:rFonts w:hint="eastAsia" w:ascii="宋体" w:hAnsi="宋体"/>
          <w:sz w:val="24"/>
          <w:szCs w:val="32"/>
        </w:rPr>
        <w:t xml:space="preserve">。</w:t>
      </w:r>
      <w:r/>
    </w:p>
    <w:p>
      <w:pPr>
        <w:pStyle w:val="1039"/>
        <w:jc w:val="left"/>
        <w:rPr>
          <w:sz w:val="25"/>
        </w:rPr>
      </w:pPr>
      <w:r/>
      <w:bookmarkStart w:id="83" w:name="_Toc4498843"/>
      <w:r/>
      <w:bookmarkStart w:id="84" w:name="_Toc17212117"/>
      <w:r/>
      <w:bookmarkStart w:id="85" w:name="_Toc188281712"/>
      <w:r>
        <w:rPr>
          <w:sz w:val="25"/>
        </w:rPr>
        <w:t xml:space="preserve">3.7 </w:t>
      </w:r>
      <w:r>
        <w:rPr>
          <w:rFonts w:hint="eastAsia"/>
          <w:sz w:val="25"/>
        </w:rPr>
        <w:t xml:space="preserve">履约担保</w:t>
      </w:r>
      <w:bookmarkEnd w:id="83"/>
      <w:r/>
      <w:bookmarkEnd w:id="84"/>
      <w:r/>
      <w:bookmarkEnd w:id="85"/>
      <w:r/>
      <w:r/>
    </w:p>
    <w:p>
      <w:pPr>
        <w:pStyle w:val="1039"/>
        <w:ind w:firstLine="482"/>
        <w:jc w:val="left"/>
        <w:rPr>
          <w:szCs w:val="21"/>
        </w:rPr>
      </w:pPr>
      <w:r/>
      <w:bookmarkStart w:id="86" w:name="_Toc188281713"/>
      <w:r>
        <w:rPr>
          <w:rFonts w:hint="eastAsia" w:ascii="宋体" w:hAnsi="宋体"/>
          <w:sz w:val="24"/>
        </w:rPr>
        <w:t xml:space="preserve">承包人是否提供履约担保：</w:t>
      </w:r>
      <w:r>
        <w:rPr>
          <w:rFonts w:ascii="宋体" w:hAnsi="宋体" w:cs="宋体"/>
          <w:b w:val="0"/>
          <w:bCs w:val="0"/>
          <w:sz w:val="24"/>
          <w:szCs w:val="21"/>
          <w:u w:val="single"/>
        </w:rPr>
        <w:t xml:space="preserve">   </w:t>
      </w:r>
      <w:r>
        <w:rPr>
          <w:rFonts w:hint="eastAsia" w:ascii="宋体" w:hAnsi="宋体" w:cs="宋体"/>
          <w:b w:val="0"/>
          <w:bCs w:val="0"/>
          <w:sz w:val="24"/>
          <w:szCs w:val="21"/>
          <w:u w:val="single"/>
        </w:rPr>
        <w:t xml:space="preserve">否</w:t>
      </w:r>
      <w:r>
        <w:rPr>
          <w:rFonts w:ascii="宋体" w:hAnsi="宋体" w:cs="宋体"/>
          <w:b w:val="0"/>
          <w:bCs w:val="0"/>
          <w:sz w:val="24"/>
          <w:szCs w:val="21"/>
          <w:u w:val="single"/>
        </w:rPr>
        <w:t xml:space="preserve">  </w:t>
      </w:r>
      <w:r>
        <w:rPr>
          <w:rFonts w:hint="eastAsia" w:ascii="宋体" w:hAnsi="宋体"/>
          <w:sz w:val="24"/>
        </w:rPr>
        <w:t xml:space="preserve">。</w:t>
      </w:r>
      <w:bookmarkEnd w:id="86"/>
      <w:r/>
      <w:r/>
    </w:p>
    <w:p>
      <w:pPr>
        <w:ind w:firstLine="420"/>
        <w:jc w:val="left"/>
        <w:spacing w:line="360" w:lineRule="auto"/>
        <w:rPr>
          <w:rFonts w:ascii="宋体" w:hAnsi="宋体"/>
          <w:szCs w:val="32"/>
        </w:rPr>
      </w:pPr>
      <w:r>
        <w:rPr>
          <w:rFonts w:hint="eastAsia" w:ascii="宋体" w:hAnsi="宋体"/>
          <w:szCs w:val="32"/>
        </w:rPr>
        <w:t xml:space="preserve">承包人提供履约担保的形式、金额及期限的</w:t>
      </w:r>
      <w:r>
        <w:rPr>
          <w:rFonts w:hint="eastAsia" w:ascii="宋体" w:hAnsi="宋体"/>
          <w:b/>
          <w:szCs w:val="32"/>
        </w:rPr>
        <w:t xml:space="preserve">：</w:t>
      </w:r>
      <w:r>
        <w:rPr>
          <w:rFonts w:hint="eastAsia" w:ascii="宋体" w:hAnsi="宋体"/>
          <w:b/>
          <w:bCs/>
          <w:sz w:val="24"/>
          <w:szCs w:val="32"/>
          <w:u w:val="single"/>
        </w:rPr>
        <w:t xml:space="preserve">/</w:t>
      </w:r>
      <w:r>
        <w:rPr>
          <w:rFonts w:hint="eastAsia" w:ascii="宋体" w:hAnsi="宋体"/>
          <w:sz w:val="24"/>
          <w:szCs w:val="32"/>
        </w:rPr>
        <w:t xml:space="preserve">。</w:t>
      </w:r>
      <w:r/>
    </w:p>
    <w:p>
      <w:pPr>
        <w:pStyle w:val="1133"/>
        <w:spacing w:line="440" w:lineRule="exact"/>
        <w:rPr>
          <w:rFonts w:ascii="宋体" w:hAnsi="宋体" w:eastAsia="宋体" w:cs="宋体"/>
          <w:bCs w:val="0"/>
          <w:sz w:val="30"/>
          <w:szCs w:val="32"/>
        </w:rPr>
      </w:pPr>
      <w:r/>
      <w:bookmarkStart w:id="87" w:name="_Toc28100_WPSOffice_Level2"/>
      <w:r/>
      <w:bookmarkStart w:id="88" w:name="_Toc2107_WPSOffice_Level2"/>
      <w:r>
        <w:rPr>
          <w:rFonts w:hint="eastAsia" w:ascii="宋体" w:hAnsi="宋体" w:eastAsia="宋体" w:cs="宋体"/>
          <w:sz w:val="30"/>
          <w:szCs w:val="32"/>
        </w:rPr>
        <w:t xml:space="preserve">4. 监理人</w:t>
      </w:r>
      <w:bookmarkEnd w:id="87"/>
      <w:r/>
      <w:bookmarkEnd w:id="88"/>
      <w:r/>
      <w:r/>
    </w:p>
    <w:p>
      <w:pPr>
        <w:ind w:firstLine="400"/>
        <w:spacing w:after="120" w:line="440" w:lineRule="exact"/>
        <w:rPr>
          <w:rFonts w:ascii="宋体" w:hAnsi="宋体" w:cs="黑体"/>
          <w:sz w:val="24"/>
          <w:szCs w:val="32"/>
        </w:rPr>
      </w:pPr>
      <w:r>
        <w:rPr>
          <w:rFonts w:hint="eastAsia" w:ascii="宋体" w:hAnsi="宋体" w:cs="黑体"/>
          <w:sz w:val="24"/>
          <w:szCs w:val="32"/>
        </w:rPr>
        <w:t xml:space="preserve">4.1监理人的一般规定</w:t>
      </w:r>
      <w:r/>
    </w:p>
    <w:p>
      <w:pPr>
        <w:ind w:firstLine="400"/>
        <w:spacing w:line="440" w:lineRule="exact"/>
        <w:rPr>
          <w:rFonts w:ascii="宋体" w:hAnsi="宋体"/>
          <w:sz w:val="24"/>
          <w:szCs w:val="32"/>
        </w:rPr>
      </w:pPr>
      <w:r>
        <w:rPr>
          <w:rFonts w:hint="eastAsia" w:ascii="宋体" w:hAnsi="宋体"/>
          <w:sz w:val="24"/>
          <w:szCs w:val="32"/>
        </w:rPr>
        <w:t xml:space="preserve">关于监理人的监理内容：</w:t>
      </w:r>
      <w:r>
        <w:rPr>
          <w:rFonts w:hint="eastAsia" w:ascii="宋体" w:hAnsi="宋体" w:cs="宋体"/>
          <w:b/>
          <w:bCs/>
          <w:sz w:val="24"/>
          <w:szCs w:val="21"/>
          <w:u w:val="single"/>
        </w:rPr>
        <w:t xml:space="preserve">见监理合同 </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关于监理人的监理权限：</w:t>
      </w:r>
      <w:r>
        <w:rPr>
          <w:rFonts w:hint="eastAsia" w:ascii="宋体" w:hAnsi="宋体" w:cs="宋体"/>
          <w:b/>
          <w:bCs/>
          <w:sz w:val="24"/>
          <w:szCs w:val="21"/>
          <w:u w:val="single"/>
        </w:rPr>
        <w:t xml:space="preserve">见监理合同 </w:t>
      </w:r>
      <w:r>
        <w:rPr>
          <w:rFonts w:hint="eastAsia" w:ascii="宋体" w:hAnsi="宋体"/>
          <w:sz w:val="24"/>
          <w:szCs w:val="32"/>
        </w:rPr>
        <w:t xml:space="preserve">。</w:t>
      </w:r>
      <w:r/>
    </w:p>
    <w:p>
      <w:pPr>
        <w:ind w:firstLine="400"/>
        <w:spacing w:line="440" w:lineRule="exact"/>
        <w:rPr>
          <w:rFonts w:ascii="宋体" w:hAnsi="宋体"/>
          <w:sz w:val="24"/>
          <w:szCs w:val="32"/>
          <w:u w:val="single"/>
        </w:rPr>
      </w:pPr>
      <w:r>
        <w:rPr>
          <w:rFonts w:hint="eastAsia" w:ascii="宋体" w:hAnsi="宋体"/>
          <w:sz w:val="24"/>
          <w:szCs w:val="32"/>
        </w:rPr>
        <w:t xml:space="preserve">关于监理人在施工现场的办公场所、生活场所的提供和费用承担的约定：</w:t>
      </w:r>
      <w:r>
        <w:rPr>
          <w:rFonts w:hint="eastAsia" w:ascii="宋体" w:hAnsi="宋体" w:cs="宋体"/>
          <w:b/>
          <w:bCs/>
          <w:sz w:val="24"/>
          <w:szCs w:val="21"/>
          <w:u w:val="single"/>
        </w:rPr>
        <w:t xml:space="preserve">见监理合同 </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4.2 监理人员</w:t>
      </w:r>
      <w:r/>
    </w:p>
    <w:p>
      <w:pPr>
        <w:ind w:firstLine="400"/>
        <w:spacing w:line="360" w:lineRule="auto"/>
        <w:rPr>
          <w:rFonts w:ascii="宋体" w:hAnsi="宋体" w:cs="宋体"/>
          <w:sz w:val="24"/>
          <w:szCs w:val="32"/>
        </w:rPr>
      </w:pPr>
      <w:r>
        <w:rPr>
          <w:rFonts w:hint="eastAsia" w:ascii="宋体" w:hAnsi="宋体" w:cs="宋体"/>
          <w:sz w:val="24"/>
          <w:szCs w:val="32"/>
        </w:rPr>
        <w:t xml:space="preserve">详见监理合同。</w:t>
      </w:r>
      <w:r/>
    </w:p>
    <w:p>
      <w:pPr>
        <w:ind w:firstLine="400"/>
        <w:spacing w:line="360" w:lineRule="auto"/>
        <w:rPr>
          <w:rFonts w:ascii="宋体" w:hAnsi="宋体" w:cs="宋体"/>
          <w:b/>
          <w:bCs/>
          <w:sz w:val="24"/>
          <w:szCs w:val="21"/>
          <w:u w:val="single"/>
        </w:rPr>
      </w:pPr>
      <w:r>
        <w:rPr>
          <w:rFonts w:hint="eastAsia" w:ascii="宋体" w:hAnsi="宋体" w:cs="宋体"/>
          <w:sz w:val="24"/>
          <w:szCs w:val="32"/>
        </w:rPr>
        <w:t xml:space="preserve">关于监理人的其他约定：</w:t>
      </w:r>
      <w:r>
        <w:rPr>
          <w:rFonts w:hint="eastAsia" w:ascii="宋体" w:hAnsi="宋体" w:cs="宋体"/>
          <w:b/>
          <w:bCs/>
          <w:sz w:val="24"/>
          <w:szCs w:val="21"/>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2"/>
        <w:spacing w:line="440" w:lineRule="exact"/>
        <w:rPr>
          <w:rFonts w:ascii="宋体" w:hAnsi="宋体" w:cs="宋体"/>
          <w:b/>
          <w:bCs/>
          <w:sz w:val="24"/>
          <w:szCs w:val="21"/>
          <w:u w:val="single"/>
        </w:rPr>
      </w:pPr>
      <w:r>
        <w:rPr>
          <w:rFonts w:hint="eastAsia" w:ascii="宋体" w:hAnsi="宋体" w:cs="宋体"/>
          <w:b/>
          <w:bCs/>
          <w:sz w:val="24"/>
          <w:szCs w:val="21"/>
          <w:u w:val="single"/>
        </w:rPr>
        <w:t xml:space="preserve">需要取得发包人批准监理人才能行使的职权：工程变更、工程量增减的签证、需增加工程费用的现场签证、形象进度工程量的核准、影响工期的签证及开工令、停复工令的签发。</w:t>
      </w:r>
      <w:r/>
    </w:p>
    <w:p>
      <w:pPr>
        <w:pStyle w:val="1133"/>
        <w:spacing w:line="440" w:lineRule="exact"/>
        <w:rPr>
          <w:rFonts w:ascii="宋体" w:hAnsi="宋体" w:eastAsia="宋体" w:cs="宋体"/>
          <w:bCs w:val="0"/>
          <w:sz w:val="30"/>
          <w:szCs w:val="32"/>
        </w:rPr>
      </w:pPr>
      <w:r/>
      <w:bookmarkStart w:id="89" w:name="_Toc16363_WPSOffice_Level2"/>
      <w:r/>
      <w:bookmarkStart w:id="90" w:name="_Toc19868_WPSOffice_Level2"/>
      <w:r>
        <w:rPr>
          <w:rFonts w:hint="eastAsia" w:ascii="宋体" w:hAnsi="宋体" w:eastAsia="宋体" w:cs="宋体"/>
          <w:sz w:val="30"/>
          <w:szCs w:val="32"/>
        </w:rPr>
        <w:t xml:space="preserve">5. 工程质量</w:t>
      </w:r>
      <w:bookmarkEnd w:id="89"/>
      <w:r/>
      <w:bookmarkEnd w:id="90"/>
      <w:r/>
      <w:r/>
    </w:p>
    <w:p>
      <w:pPr>
        <w:ind w:firstLine="400"/>
        <w:spacing w:after="120" w:line="440" w:lineRule="exact"/>
        <w:rPr>
          <w:rFonts w:ascii="宋体" w:hAnsi="宋体"/>
          <w:sz w:val="24"/>
          <w:szCs w:val="32"/>
        </w:rPr>
        <w:outlineLvl w:val="0"/>
      </w:pPr>
      <w:r/>
      <w:bookmarkStart w:id="91" w:name="_Toc10026"/>
      <w:r/>
      <w:bookmarkStart w:id="92" w:name="_Toc8832264"/>
      <w:r/>
      <w:bookmarkStart w:id="93" w:name="_Toc11943714"/>
      <w:r>
        <w:rPr>
          <w:rFonts w:hint="eastAsia" w:ascii="宋体" w:hAnsi="宋体" w:cs="黑体"/>
          <w:sz w:val="24"/>
          <w:szCs w:val="32"/>
        </w:rPr>
        <w:t xml:space="preserve">5.1 质量要求</w:t>
      </w:r>
      <w:bookmarkEnd w:id="91"/>
      <w:r/>
      <w:bookmarkEnd w:id="92"/>
      <w:r/>
      <w:bookmarkEnd w:id="93"/>
      <w:r/>
      <w:r/>
    </w:p>
    <w:p>
      <w:pPr>
        <w:ind w:firstLine="400"/>
        <w:spacing w:line="440" w:lineRule="exact"/>
        <w:rPr>
          <w:rFonts w:ascii="宋体" w:hAnsi="宋体"/>
          <w:sz w:val="24"/>
          <w:szCs w:val="32"/>
        </w:rPr>
      </w:pPr>
      <w:r>
        <w:rPr>
          <w:rFonts w:hint="eastAsia" w:ascii="宋体" w:hAnsi="宋体" w:cs="宋体"/>
          <w:sz w:val="24"/>
          <w:szCs w:val="32"/>
        </w:rPr>
        <w:t xml:space="preserve">5.1.1 特殊质量标准和要求</w:t>
      </w:r>
      <w:r>
        <w:rPr>
          <w:rFonts w:hint="eastAsia" w:ascii="宋体" w:hAnsi="宋体"/>
          <w:sz w:val="24"/>
          <w:szCs w:val="32"/>
        </w:rPr>
        <w:t xml:space="preserve">：</w:t>
      </w:r>
      <w:r>
        <w:rPr>
          <w:rFonts w:hint="eastAsia" w:ascii="宋体" w:hAnsi="宋体" w:cs="黑体"/>
          <w:b/>
          <w:bCs/>
          <w:sz w:val="24"/>
          <w:szCs w:val="21"/>
          <w:u w:val="single"/>
        </w:rPr>
        <w:t xml:space="preserve">合格</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关于工程奖项的约定：</w:t>
      </w:r>
      <w:r>
        <w:rPr>
          <w:rFonts w:hint="eastAsia" w:ascii="宋体" w:hAnsi="宋体"/>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cs="黑体"/>
          <w:sz w:val="24"/>
          <w:szCs w:val="32"/>
        </w:rPr>
      </w:pPr>
      <w:r>
        <w:rPr>
          <w:rFonts w:hint="eastAsia" w:ascii="宋体" w:hAnsi="宋体" w:cs="黑体"/>
          <w:sz w:val="24"/>
          <w:szCs w:val="32"/>
        </w:rPr>
        <w:t xml:space="preserve">5.3 隐蔽工程检查</w:t>
      </w:r>
      <w:r/>
    </w:p>
    <w:p>
      <w:pPr>
        <w:ind w:firstLine="400"/>
        <w:spacing w:line="440" w:lineRule="exact"/>
        <w:rPr>
          <w:rFonts w:ascii="宋体" w:hAnsi="宋体"/>
          <w:sz w:val="24"/>
          <w:szCs w:val="32"/>
        </w:rPr>
      </w:pPr>
      <w:r>
        <w:rPr>
          <w:rFonts w:ascii="宋体" w:hAnsi="宋体"/>
          <w:sz w:val="24"/>
          <w:szCs w:val="32"/>
        </w:rPr>
        <w:t xml:space="preserve">5.3.2</w:t>
      </w:r>
      <w:r>
        <w:rPr>
          <w:rFonts w:hint="eastAsia" w:ascii="宋体" w:hAnsi="宋体"/>
          <w:sz w:val="24"/>
          <w:szCs w:val="32"/>
        </w:rPr>
        <w:t xml:space="preserve">承包人提前通知监理人隐蔽工程检查的期限的约定：</w:t>
      </w:r>
      <w:r>
        <w:rPr>
          <w:rFonts w:hint="eastAsia" w:ascii="宋体" w:hAnsi="宋体" w:cs="黑体"/>
          <w:b/>
          <w:bCs/>
          <w:sz w:val="24"/>
          <w:szCs w:val="21"/>
          <w:u w:val="single"/>
        </w:rPr>
        <w:t xml:space="preserve">检查前24小时通知监理人</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监理人不能按时进行检查时，应提前</w:t>
      </w:r>
      <w:r>
        <w:rPr>
          <w:rFonts w:hint="eastAsia" w:ascii="宋体" w:hAnsi="宋体"/>
          <w:b/>
          <w:bCs/>
          <w:sz w:val="24"/>
          <w:szCs w:val="32"/>
          <w:u w:val="single"/>
        </w:rPr>
        <w:t xml:space="preserve">24</w:t>
      </w:r>
      <w:r>
        <w:rPr>
          <w:rFonts w:hint="eastAsia" w:ascii="宋体" w:hAnsi="宋体"/>
          <w:sz w:val="24"/>
          <w:szCs w:val="32"/>
        </w:rPr>
        <w:t xml:space="preserve">小时提交书面延期要求。</w:t>
      </w:r>
      <w:r/>
    </w:p>
    <w:p>
      <w:pPr>
        <w:ind w:firstLine="400"/>
        <w:spacing w:line="440" w:lineRule="exact"/>
        <w:rPr>
          <w:rFonts w:ascii="宋体" w:hAnsi="宋体"/>
          <w:sz w:val="24"/>
          <w:szCs w:val="32"/>
        </w:rPr>
      </w:pPr>
      <w:r>
        <w:rPr>
          <w:rFonts w:hint="eastAsia" w:ascii="宋体" w:hAnsi="宋体"/>
          <w:sz w:val="24"/>
          <w:szCs w:val="32"/>
        </w:rPr>
        <w:t xml:space="preserve">关于延期最长不得超过：</w:t>
      </w:r>
      <w:r>
        <w:rPr>
          <w:rFonts w:hint="eastAsia" w:ascii="宋体" w:hAnsi="宋体"/>
          <w:b/>
          <w:bCs/>
          <w:sz w:val="24"/>
          <w:szCs w:val="32"/>
          <w:u w:val="single"/>
        </w:rPr>
        <w:t xml:space="preserve">24</w:t>
      </w:r>
      <w:r>
        <w:rPr>
          <w:rFonts w:hint="eastAsia" w:ascii="宋体" w:hAnsi="宋体"/>
          <w:sz w:val="24"/>
          <w:szCs w:val="32"/>
        </w:rPr>
        <w:t xml:space="preserve">小时。</w:t>
      </w:r>
      <w:r/>
    </w:p>
    <w:p>
      <w:pPr>
        <w:pStyle w:val="1133"/>
        <w:spacing w:line="440" w:lineRule="exact"/>
        <w:rPr>
          <w:rFonts w:ascii="宋体" w:hAnsi="宋体" w:eastAsia="宋体" w:cs="宋体"/>
          <w:bCs w:val="0"/>
          <w:sz w:val="30"/>
          <w:szCs w:val="32"/>
        </w:rPr>
      </w:pPr>
      <w:r/>
      <w:bookmarkStart w:id="94" w:name="_Toc15712_WPSOffice_Level2"/>
      <w:r/>
      <w:bookmarkStart w:id="95" w:name="_Toc23030_WPSOffice_Level2"/>
      <w:r>
        <w:rPr>
          <w:rFonts w:hint="eastAsia" w:ascii="宋体" w:hAnsi="宋体" w:eastAsia="宋体" w:cs="宋体"/>
          <w:sz w:val="30"/>
          <w:szCs w:val="32"/>
        </w:rPr>
        <w:t xml:space="preserve">6. 安全文明施工与环境保护</w:t>
      </w:r>
      <w:bookmarkEnd w:id="94"/>
      <w:r/>
      <w:bookmarkEnd w:id="95"/>
      <w:r/>
      <w:r/>
    </w:p>
    <w:p>
      <w:pPr>
        <w:ind w:firstLine="400"/>
        <w:spacing w:after="120" w:line="440" w:lineRule="exact"/>
        <w:rPr>
          <w:rFonts w:ascii="宋体" w:hAnsi="宋体" w:cs="黑体"/>
          <w:sz w:val="24"/>
          <w:szCs w:val="32"/>
        </w:rPr>
      </w:pPr>
      <w:r>
        <w:rPr>
          <w:rFonts w:hint="eastAsia" w:ascii="宋体" w:hAnsi="宋体" w:cs="黑体"/>
          <w:sz w:val="24"/>
          <w:szCs w:val="32"/>
        </w:rPr>
        <w:t xml:space="preserve">6.1安全文明施工</w:t>
      </w:r>
      <w:r/>
    </w:p>
    <w:p>
      <w:pPr>
        <w:ind w:firstLine="400"/>
        <w:spacing w:after="120" w:line="440" w:lineRule="exact"/>
        <w:rPr>
          <w:rFonts w:ascii="宋体" w:hAnsi="宋体" w:cs="宋体"/>
          <w:b/>
          <w:bCs/>
          <w:sz w:val="24"/>
          <w:szCs w:val="21"/>
          <w:u w:val="single"/>
        </w:rPr>
        <w:outlineLvl w:val="0"/>
      </w:pPr>
      <w:r/>
      <w:bookmarkStart w:id="96" w:name="_Toc20547"/>
      <w:r/>
      <w:bookmarkStart w:id="97" w:name="_Toc8832265"/>
      <w:r/>
      <w:bookmarkStart w:id="98" w:name="_Toc11943715"/>
      <w:r>
        <w:rPr>
          <w:rFonts w:hint="eastAsia" w:ascii="宋体" w:hAnsi="宋体" w:cs="宋体"/>
          <w:sz w:val="24"/>
          <w:szCs w:val="32"/>
        </w:rPr>
        <w:t xml:space="preserve">6.1.1 项</w:t>
      </w:r>
      <w:r>
        <w:rPr>
          <w:rFonts w:hint="eastAsia" w:ascii="宋体" w:hAnsi="宋体"/>
          <w:sz w:val="24"/>
          <w:szCs w:val="32"/>
        </w:rPr>
        <w:t xml:space="preserve">目安全生产的达标目标及相应事项的约定：</w:t>
      </w:r>
      <w:r>
        <w:rPr>
          <w:rFonts w:hint="eastAsia" w:ascii="宋体" w:hAnsi="宋体" w:cs="宋体"/>
          <w:b/>
          <w:bCs/>
          <w:sz w:val="24"/>
          <w:szCs w:val="21"/>
          <w:u w:val="single"/>
        </w:rPr>
        <w:t xml:space="preserve">达标目标为《建筑施工安全检查标准标准》（JGJ59-2011）及相关规范标准。其安全文明施工费用已经含在合同价款（即中标价）内。</w:t>
      </w:r>
      <w:bookmarkEnd w:id="96"/>
      <w:r/>
      <w:bookmarkEnd w:id="97"/>
      <w:r/>
      <w:bookmarkEnd w:id="98"/>
      <w:r/>
      <w:r/>
    </w:p>
    <w:p>
      <w:pPr>
        <w:ind w:firstLine="402"/>
        <w:spacing w:after="120" w:line="440" w:lineRule="exact"/>
        <w:rPr>
          <w:rFonts w:ascii="宋体" w:hAnsi="宋体" w:cs="宋体"/>
          <w:b/>
          <w:bCs/>
          <w:sz w:val="24"/>
          <w:szCs w:val="21"/>
          <w:u w:val="single"/>
        </w:rPr>
        <w:outlineLvl w:val="0"/>
      </w:pPr>
      <w:r/>
      <w:bookmarkStart w:id="99" w:name="_Toc30439"/>
      <w:r/>
      <w:bookmarkStart w:id="100" w:name="_Toc8832266"/>
      <w:r/>
      <w:bookmarkStart w:id="101" w:name="_Toc11943716"/>
      <w:r>
        <w:rPr>
          <w:rFonts w:hint="eastAsia" w:ascii="宋体" w:hAnsi="宋体" w:cs="宋体"/>
          <w:b/>
          <w:bCs/>
          <w:sz w:val="24"/>
          <w:szCs w:val="21"/>
          <w:u w:val="single"/>
        </w:rPr>
        <w:t xml:space="preserve">开工通知载明的开工日期7天前提交安全技术措施或专项施工方案、安全生产责任制度、治安保卫制度及安全生产教育培训制度；</w:t>
      </w:r>
      <w:bookmarkEnd w:id="99"/>
      <w:r/>
      <w:bookmarkEnd w:id="100"/>
      <w:r/>
      <w:bookmarkEnd w:id="101"/>
      <w:r/>
      <w:r/>
    </w:p>
    <w:p>
      <w:pPr>
        <w:ind w:firstLine="402"/>
        <w:spacing w:line="360" w:lineRule="auto"/>
        <w:rPr>
          <w:rFonts w:ascii="宋体" w:hAnsi="宋体" w:cs="宋体"/>
          <w:b/>
          <w:bCs/>
          <w:sz w:val="24"/>
          <w:szCs w:val="21"/>
          <w:u w:val="single"/>
        </w:rPr>
      </w:pPr>
      <w:r/>
      <w:bookmarkStart w:id="102" w:name="_Toc8832268"/>
      <w:r/>
      <w:bookmarkStart w:id="103" w:name="_Toc11943718"/>
      <w:r>
        <w:rPr>
          <w:rFonts w:hint="eastAsia" w:ascii="宋体" w:hAnsi="宋体" w:cs="宋体"/>
          <w:b/>
          <w:bCs/>
          <w:sz w:val="24"/>
          <w:szCs w:val="21"/>
          <w:u w:val="single"/>
        </w:rPr>
        <w:t xml:space="preserve">本工程在整个施工期间杜绝重大一切人身伤亡和质量安全事故。</w:t>
      </w:r>
      <w:r/>
    </w:p>
    <w:p>
      <w:pPr>
        <w:ind w:firstLine="402"/>
        <w:spacing w:line="360" w:lineRule="auto"/>
        <w:rPr>
          <w:rFonts w:ascii="宋体" w:hAnsi="宋体" w:cs="宋体"/>
          <w:b/>
          <w:bCs/>
          <w:sz w:val="24"/>
          <w:szCs w:val="21"/>
          <w:u w:val="single"/>
        </w:rPr>
      </w:pPr>
      <w:r>
        <w:rPr>
          <w:rFonts w:hint="eastAsia" w:ascii="宋体" w:hAnsi="宋体" w:cs="宋体"/>
          <w:b/>
          <w:bCs/>
          <w:sz w:val="24"/>
          <w:szCs w:val="21"/>
          <w:u w:val="single"/>
        </w:rPr>
        <w:t xml:space="preserve">施工过程中及施工场地内发生的因乙方原因造成的安全责任由乙方负责，并承担安全事故造成各项责任及全部经济损失。</w:t>
      </w:r>
      <w:r/>
    </w:p>
    <w:p>
      <w:pPr>
        <w:ind w:firstLine="402"/>
        <w:spacing w:after="120" w:line="440" w:lineRule="exact"/>
        <w:rPr>
          <w:rFonts w:ascii="宋体" w:hAnsi="宋体" w:cs="宋体"/>
          <w:b/>
          <w:bCs/>
          <w:sz w:val="24"/>
          <w:szCs w:val="21"/>
          <w:u w:val="single"/>
        </w:rPr>
        <w:outlineLvl w:val="0"/>
      </w:pPr>
      <w:r/>
      <w:bookmarkStart w:id="104" w:name="_Toc24481"/>
      <w:r>
        <w:rPr>
          <w:rFonts w:hint="eastAsia" w:ascii="宋体" w:hAnsi="宋体" w:cs="宋体"/>
          <w:b/>
          <w:bCs/>
          <w:sz w:val="24"/>
          <w:szCs w:val="21"/>
          <w:u w:val="single"/>
        </w:rPr>
        <w:t xml:space="preserve">承包人不得在施工期间因拖欠农民工工资问题上访，不得以任何理由及借口拖延处理。若造成不良社会影响的，甲方有权对乙方采取扣留履约保证金、罚款、停止支付工程款项等处罚措施。</w:t>
      </w:r>
      <w:bookmarkEnd w:id="102"/>
      <w:r/>
      <w:bookmarkEnd w:id="103"/>
      <w:r/>
      <w:bookmarkEnd w:id="104"/>
      <w:r/>
      <w:r/>
    </w:p>
    <w:p>
      <w:pPr>
        <w:ind w:firstLine="400"/>
        <w:spacing w:line="440" w:lineRule="exact"/>
        <w:rPr>
          <w:rFonts w:ascii="宋体" w:hAnsi="宋体"/>
          <w:sz w:val="24"/>
          <w:szCs w:val="32"/>
        </w:rPr>
      </w:pPr>
      <w:r>
        <w:rPr>
          <w:rFonts w:ascii="宋体" w:hAnsi="宋体"/>
          <w:sz w:val="24"/>
          <w:szCs w:val="32"/>
        </w:rPr>
        <w:t xml:space="preserve">6.1.4 </w:t>
      </w:r>
      <w:r>
        <w:rPr>
          <w:rFonts w:hint="eastAsia" w:ascii="宋体" w:hAnsi="宋体"/>
          <w:sz w:val="24"/>
          <w:szCs w:val="32"/>
        </w:rPr>
        <w:t xml:space="preserve">关于治安保卫的特别约定：</w:t>
      </w:r>
      <w:r>
        <w:rPr>
          <w:rFonts w:hint="eastAsia" w:ascii="宋体" w:hAnsi="宋体" w:cs="宋体"/>
          <w:b/>
          <w:bCs/>
          <w:sz w:val="24"/>
          <w:szCs w:val="21"/>
          <w:u w:val="single"/>
        </w:rPr>
        <w:t xml:space="preserve">按通用条款执行</w:t>
      </w:r>
      <w:r>
        <w:rPr>
          <w:rFonts w:hint="eastAsia" w:ascii="宋体" w:hAnsi="宋体"/>
          <w:sz w:val="24"/>
          <w:szCs w:val="32"/>
        </w:rPr>
        <w:t xml:space="preserve">。</w:t>
      </w:r>
      <w:r/>
    </w:p>
    <w:p>
      <w:pPr>
        <w:ind w:firstLine="400"/>
        <w:spacing w:line="440" w:lineRule="exact"/>
        <w:rPr>
          <w:rFonts w:ascii="宋体" w:hAnsi="宋体"/>
          <w:sz w:val="24"/>
          <w:szCs w:val="32"/>
        </w:rPr>
      </w:pPr>
      <w:r>
        <w:rPr>
          <w:rFonts w:ascii="宋体" w:hAnsi="宋体"/>
          <w:sz w:val="24"/>
          <w:szCs w:val="32"/>
        </w:rPr>
        <w:t xml:space="preserve">6.1.5 </w:t>
      </w:r>
      <w:r>
        <w:rPr>
          <w:rFonts w:hint="eastAsia" w:ascii="宋体" w:hAnsi="宋体"/>
          <w:sz w:val="24"/>
          <w:szCs w:val="32"/>
        </w:rPr>
        <w:t xml:space="preserve">文明施工</w:t>
      </w:r>
      <w:r/>
    </w:p>
    <w:p>
      <w:pPr>
        <w:ind w:firstLine="400"/>
        <w:spacing w:line="440" w:lineRule="exact"/>
        <w:rPr>
          <w:rFonts w:ascii="宋体" w:hAnsi="宋体" w:cs="宋体"/>
          <w:b/>
          <w:bCs/>
          <w:sz w:val="24"/>
          <w:szCs w:val="21"/>
          <w:u w:val="single"/>
        </w:rPr>
      </w:pPr>
      <w:r>
        <w:rPr>
          <w:rFonts w:hint="eastAsia" w:ascii="宋体" w:hAnsi="宋体"/>
          <w:sz w:val="24"/>
          <w:szCs w:val="32"/>
        </w:rPr>
        <w:t xml:space="preserve">合同当事人对文明施工的要求：</w:t>
      </w:r>
      <w:r>
        <w:rPr>
          <w:rFonts w:hint="eastAsia" w:ascii="宋体" w:hAnsi="宋体" w:cs="宋体"/>
          <w:b/>
          <w:bCs/>
          <w:sz w:val="24"/>
          <w:szCs w:val="21"/>
          <w:u w:val="single"/>
        </w:rPr>
        <w:t xml:space="preserve">满足地方主管部门要求 。</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①承包人按当地有关主管部门的规定办理相关手续，并承担相应费用，同时以书面形式通知发包人，承担施工过程中因自身原因造成的罚款。</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②承包人应遵守环境保护和清洁卫生方面的法律、法规、规定以及发包人《建设工程安全文明施工管理办法》的规定，所发生的费用由承包人承担。</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③承包人对施工现场的各种粉尘、废水、废气、固体废物和振动、噪声等采取必要的控制措施，及时进行处理并承担相关费用。</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⑤承包人按照标准化工地施工要求，必须符合徐住建发[</w:t>
      </w:r>
      <w:r>
        <w:rPr>
          <w:rFonts w:ascii="宋体" w:hAnsi="宋体" w:cs="宋体"/>
          <w:b/>
          <w:bCs/>
          <w:sz w:val="24"/>
          <w:szCs w:val="21"/>
          <w:u w:val="single"/>
        </w:rPr>
        <w:t xml:space="preserve">2024]61</w:t>
      </w:r>
      <w:r>
        <w:rPr>
          <w:rFonts w:hint="eastAsia" w:ascii="宋体" w:hAnsi="宋体" w:cs="宋体"/>
          <w:b/>
          <w:bCs/>
          <w:sz w:val="24"/>
          <w:szCs w:val="21"/>
          <w:u w:val="single"/>
        </w:rPr>
        <w:t xml:space="preserve">号关于加强房屋市政工程建筑垃圾管理的通知，将施工场地范围内的建筑垃圾、建筑杂物、临时道路、生活垃圾等及时清理干净。如承包人不清理或清理不干净,发包人有权委托其它单位或个人清理，所产生的一切费用由承包人承担，发包人在工程款结算时在承包人的工程款中按所发生的费用双倍扣还。</w:t>
      </w:r>
      <w:r/>
    </w:p>
    <w:p>
      <w:pPr>
        <w:ind w:firstLine="400"/>
        <w:spacing w:line="440" w:lineRule="exact"/>
        <w:rPr>
          <w:rFonts w:ascii="宋体" w:hAnsi="宋体" w:cs="宋体"/>
          <w:b/>
          <w:bCs/>
          <w:sz w:val="24"/>
          <w:szCs w:val="21"/>
          <w:u w:val="single"/>
        </w:rPr>
      </w:pPr>
      <w:r>
        <w:rPr>
          <w:rFonts w:hint="eastAsia" w:ascii="宋体" w:hAnsi="宋体" w:cs="宋体"/>
          <w:b/>
          <w:bCs/>
          <w:sz w:val="24"/>
          <w:szCs w:val="21"/>
          <w:u w:val="single"/>
        </w:rPr>
        <w:t xml:space="preserve">⑥现场施工及管理人员均需挂牌进场，否则，发包人有权对承包人处以 50 元∕人·次的违约金。</w:t>
      </w:r>
      <w:r/>
    </w:p>
    <w:p>
      <w:pPr>
        <w:contextualSpacing/>
        <w:ind w:firstLine="482"/>
        <w:jc w:val="left"/>
        <w:spacing w:line="420" w:lineRule="exact"/>
        <w:rPr>
          <w:rFonts w:ascii="宋体" w:hAnsi="宋体" w:cs="宋体"/>
          <w:b/>
          <w:bCs/>
          <w:sz w:val="24"/>
          <w:szCs w:val="21"/>
          <w:u w:val="single"/>
        </w:rPr>
      </w:pPr>
      <w:r>
        <w:rPr>
          <w:rFonts w:hint="eastAsia" w:ascii="宋体" w:hAnsi="宋体" w:cs="宋体"/>
          <w:b/>
          <w:bCs/>
          <w:sz w:val="24"/>
          <w:szCs w:val="21"/>
          <w:u w:val="single"/>
        </w:rPr>
        <w:t xml:space="preserve">⑦扬尘防控环保要求必须符合《中华人民共和国大气污染防治法》、《江苏省大气污染防治条例》、《建筑工地扬尘防治标准（江苏省）》(DGJ32/J2023-2016)、《建筑工地施工扬尘专项整理工作方案》（建办督函（2017）169号、《徐州市市区扬尘污染防治办法》（徐政令第133号）、《市政府关于印发徐州市 20</w:t>
      </w:r>
      <w:r>
        <w:rPr>
          <w:rFonts w:hint="eastAsia" w:ascii="宋体" w:hAnsi="宋体" w:cs="宋体"/>
          <w:b/>
          <w:bCs/>
          <w:sz w:val="24"/>
          <w:szCs w:val="21"/>
          <w:u w:val="single"/>
        </w:rPr>
        <w:t xml:space="preserve">17-2018 年秋冬季大气污染防治强化管控方案的通知》（徐政发﹝2017﹞53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 号）、《关于印发徐州市房屋建筑、地铁工地施工扬尘防治工作考核实施方案的通知》（徐城管办发〔2018]9 号）、《徐州市大气污染防治条例》（20</w:t>
      </w:r>
      <w:r>
        <w:rPr>
          <w:rFonts w:hint="eastAsia" w:ascii="宋体" w:hAnsi="宋体" w:cs="宋体"/>
          <w:b/>
          <w:bCs/>
          <w:sz w:val="24"/>
          <w:szCs w:val="21"/>
          <w:u w:val="single"/>
        </w:rPr>
        <w:t xml:space="preserve">19年 5 月）、《市政府办公室关于印发徐州市重污染天气应急预案的通知》（徐政办发〔2019〕95号）、《关于市区建筑工地扬尘（噪声）监测等数据直接接入徐州市建设工程智慧监管综合服务平台的通知》徐住建发【2023】40 号、关于进一步加强市区建设工地扬尘污染防治的通知徐住建发【2023】62 号等相关规定。投标人的扬尘防控环保要求必须符合严格按《徐建价 2018 年 1 号》文执行，扬尘污染防治费按江苏省住房和城乡建设厅公告（2018）24 号文执行计取。该费用已经包含在投标报价当中，结算不再增加此项费用。</w:t>
      </w:r>
      <w:r/>
    </w:p>
    <w:p>
      <w:pPr>
        <w:contextualSpacing/>
        <w:ind w:firstLine="482"/>
        <w:jc w:val="left"/>
        <w:spacing w:line="420" w:lineRule="exact"/>
        <w:rPr>
          <w:rFonts w:ascii="宋体" w:hAnsi="宋体" w:cs="宋体"/>
          <w:b/>
          <w:bCs/>
          <w:sz w:val="24"/>
          <w:szCs w:val="21"/>
          <w:u w:val="single"/>
        </w:rPr>
      </w:pPr>
      <w:r>
        <w:rPr>
          <w:rFonts w:hint="eastAsia" w:ascii="宋体" w:hAnsi="宋体" w:cs="宋体"/>
          <w:b/>
          <w:bCs/>
          <w:sz w:val="24"/>
          <w:szCs w:val="21"/>
          <w:u w:val="single"/>
        </w:rPr>
        <w:t xml:space="preserve">按照《徐州市市区扬尘污染防治办法》的要求，承包人于开工前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w:t>
      </w:r>
      <w:r>
        <w:rPr>
          <w:rFonts w:hint="eastAsia" w:ascii="宋体" w:hAnsi="宋体" w:cs="宋体"/>
          <w:b/>
          <w:bCs/>
          <w:sz w:val="24"/>
          <w:szCs w:val="21"/>
          <w:u w:val="single"/>
        </w:rPr>
        <w:t xml:space="preserve">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ind w:firstLine="482"/>
        <w:jc w:val="left"/>
        <w:spacing w:line="420" w:lineRule="exact"/>
        <w:rPr>
          <w:rFonts w:ascii="宋体" w:hAnsi="宋体" w:cs="宋体"/>
          <w:b/>
          <w:bCs/>
          <w:sz w:val="24"/>
          <w:szCs w:val="21"/>
          <w:u w:val="single"/>
        </w:rPr>
      </w:pPr>
      <w:r>
        <w:rPr>
          <w:rFonts w:hint="eastAsia" w:ascii="宋体" w:hAnsi="宋体" w:cs="宋体"/>
          <w:b/>
          <w:bCs/>
          <w:sz w:val="24"/>
          <w:szCs w:val="21"/>
          <w:u w:val="single"/>
        </w:rPr>
        <w:t xml:space="preserve">⑧因扬尘治理、环境保护等情况未到达标准，而导致发包人被处罚，则此罚金由承包人承担，发包人有权将该处罚金额从支付给承包人的工程款中直接扣除。</w:t>
      </w:r>
      <w:r/>
    </w:p>
    <w:p>
      <w:pPr>
        <w:contextualSpacing/>
        <w:ind w:firstLine="482"/>
        <w:jc w:val="left"/>
        <w:spacing w:line="420" w:lineRule="exact"/>
        <w:rPr>
          <w:rFonts w:ascii="宋体" w:hAnsi="宋体" w:cs="宋体"/>
          <w:b/>
          <w:bCs/>
          <w:sz w:val="24"/>
          <w:szCs w:val="21"/>
          <w:u w:val="single"/>
        </w:rPr>
      </w:pPr>
      <w:r>
        <w:rPr>
          <w:rFonts w:hint="eastAsia" w:ascii="宋体" w:hAnsi="宋体" w:cs="宋体"/>
          <w:b/>
          <w:bCs/>
          <w:sz w:val="24"/>
          <w:szCs w:val="21"/>
          <w:u w:val="single"/>
        </w:rPr>
        <w:t xml:space="preserve">⑨文明施工相关法律、标准和规范的其他要求 。</w:t>
      </w:r>
      <w:r/>
    </w:p>
    <w:p>
      <w:pPr>
        <w:pStyle w:val="1109"/>
        <w:ind w:firstLine="420"/>
        <w:rPr>
          <w:rFonts w:eastAsia="宋体"/>
        </w:rPr>
      </w:pPr>
      <w:r>
        <w:rPr>
          <w:rFonts w:eastAsia="宋体"/>
        </w:rPr>
      </w:r>
      <w:r/>
    </w:p>
    <w:p>
      <w:pPr>
        <w:ind w:firstLine="400"/>
        <w:spacing w:line="440" w:lineRule="exact"/>
        <w:rPr>
          <w:rFonts w:ascii="宋体" w:hAnsi="宋体"/>
          <w:sz w:val="24"/>
          <w:szCs w:val="32"/>
        </w:rPr>
      </w:pPr>
      <w:r>
        <w:rPr>
          <w:rFonts w:ascii="宋体" w:hAnsi="宋体"/>
          <w:sz w:val="24"/>
          <w:szCs w:val="32"/>
        </w:rPr>
        <w:t xml:space="preserve">6.1.6 </w:t>
      </w:r>
      <w:r>
        <w:rPr>
          <w:rFonts w:hint="eastAsia" w:ascii="宋体" w:hAnsi="宋体"/>
          <w:sz w:val="24"/>
          <w:szCs w:val="32"/>
        </w:rPr>
        <w:t xml:space="preserve">关于安全文明施工费支付比例和支付期限的约定：</w:t>
      </w:r>
      <w:r>
        <w:rPr>
          <w:rFonts w:hint="eastAsia" w:ascii="宋体" w:hAnsi="宋体" w:cs="宋体"/>
          <w:b/>
          <w:bCs/>
          <w:sz w:val="24"/>
          <w:szCs w:val="21"/>
          <w:u w:val="single"/>
        </w:rPr>
        <w:t xml:space="preserve">合同价（即中标价）款中已含， 与合同价款同期支付</w:t>
      </w:r>
      <w:r>
        <w:rPr>
          <w:rFonts w:hint="eastAsia" w:ascii="宋体" w:hAnsi="宋体"/>
          <w:sz w:val="24"/>
          <w:szCs w:val="32"/>
        </w:rPr>
        <w:t xml:space="preserve">。</w:t>
      </w:r>
      <w:r/>
    </w:p>
    <w:p>
      <w:pPr>
        <w:pStyle w:val="1133"/>
        <w:spacing w:line="440" w:lineRule="exact"/>
        <w:rPr>
          <w:rFonts w:ascii="宋体" w:hAnsi="宋体" w:eastAsia="宋体" w:cs="宋体"/>
          <w:bCs w:val="0"/>
          <w:sz w:val="30"/>
          <w:szCs w:val="32"/>
        </w:rPr>
      </w:pPr>
      <w:r/>
      <w:bookmarkStart w:id="105" w:name="_Toc11078_WPSOffice_Level2"/>
      <w:r/>
      <w:bookmarkStart w:id="106" w:name="_Toc28747_WPSOffice_Level2"/>
      <w:r>
        <w:rPr>
          <w:rFonts w:hint="eastAsia" w:ascii="宋体" w:hAnsi="宋体" w:eastAsia="宋体" w:cs="宋体"/>
          <w:sz w:val="30"/>
          <w:szCs w:val="32"/>
        </w:rPr>
        <w:t xml:space="preserve">7. 工期和进度</w:t>
      </w:r>
      <w:bookmarkEnd w:id="105"/>
      <w:r/>
      <w:bookmarkEnd w:id="106"/>
      <w:r/>
      <w:r/>
    </w:p>
    <w:p>
      <w:pPr>
        <w:ind w:firstLine="400"/>
        <w:spacing w:after="120" w:line="440" w:lineRule="exact"/>
        <w:rPr>
          <w:rFonts w:ascii="宋体" w:hAnsi="宋体" w:cs="黑体"/>
          <w:sz w:val="24"/>
          <w:szCs w:val="32"/>
        </w:rPr>
      </w:pPr>
      <w:r>
        <w:rPr>
          <w:rFonts w:hint="eastAsia" w:ascii="宋体" w:hAnsi="宋体" w:cs="黑体"/>
          <w:sz w:val="24"/>
          <w:szCs w:val="32"/>
        </w:rPr>
        <w:t xml:space="preserve">7.1 施工组织设计</w:t>
      </w:r>
      <w:r/>
    </w:p>
    <w:p>
      <w:pPr>
        <w:ind w:firstLine="400"/>
        <w:spacing w:line="440" w:lineRule="exact"/>
        <w:rPr>
          <w:rFonts w:ascii="宋体" w:hAnsi="宋体" w:cs="宋体"/>
          <w:b/>
          <w:bCs/>
          <w:sz w:val="24"/>
          <w:szCs w:val="21"/>
          <w:u w:val="single"/>
        </w:rPr>
      </w:pPr>
      <w:r>
        <w:rPr>
          <w:rFonts w:hint="eastAsia" w:ascii="宋体" w:hAnsi="宋体" w:cs="宋体"/>
          <w:sz w:val="24"/>
          <w:szCs w:val="32"/>
        </w:rPr>
        <w:t xml:space="preserve">7.1.1 合同当事人约定的施工组织设计应包括的其他内容：</w:t>
      </w:r>
      <w:r>
        <w:rPr>
          <w:rFonts w:hint="eastAsia" w:ascii="宋体" w:hAnsi="宋体" w:cs="宋体"/>
          <w:b/>
          <w:bCs/>
          <w:sz w:val="24"/>
          <w:szCs w:val="21"/>
          <w:u w:val="single"/>
        </w:rPr>
        <w:t xml:space="preserve">执行通用条款；</w:t>
      </w:r>
      <w:r/>
    </w:p>
    <w:p>
      <w:pPr>
        <w:ind w:firstLine="400"/>
        <w:spacing w:line="440" w:lineRule="exact"/>
        <w:rPr>
          <w:rFonts w:ascii="宋体" w:hAnsi="宋体" w:cs="宋体"/>
          <w:sz w:val="24"/>
          <w:szCs w:val="32"/>
        </w:rPr>
      </w:pPr>
      <w:r>
        <w:rPr>
          <w:rFonts w:hint="eastAsia" w:ascii="宋体" w:hAnsi="宋体" w:cs="宋体"/>
          <w:sz w:val="24"/>
          <w:szCs w:val="32"/>
        </w:rPr>
        <w:t xml:space="preserve">7.1.2 施工组织设计的提交和修改</w:t>
      </w:r>
      <w:r/>
    </w:p>
    <w:p>
      <w:pPr>
        <w:ind w:firstLine="400"/>
        <w:spacing w:line="440" w:lineRule="exact"/>
        <w:rPr>
          <w:rFonts w:ascii="宋体" w:hAnsi="宋体" w:cs="宋体"/>
          <w:sz w:val="24"/>
          <w:szCs w:val="32"/>
        </w:rPr>
      </w:pPr>
      <w:r>
        <w:rPr>
          <w:rFonts w:hint="eastAsia" w:ascii="宋体" w:hAnsi="宋体" w:cs="宋体"/>
          <w:sz w:val="24"/>
          <w:szCs w:val="32"/>
        </w:rPr>
        <w:t xml:space="preserve">承包人提交详细施工组织设计的期限的约定：</w:t>
      </w:r>
      <w:r>
        <w:rPr>
          <w:rFonts w:hint="eastAsia" w:ascii="宋体" w:hAnsi="宋体" w:cs="宋体"/>
          <w:b/>
          <w:bCs/>
          <w:sz w:val="24"/>
          <w:szCs w:val="21"/>
          <w:u w:val="single"/>
        </w:rPr>
        <w:t xml:space="preserve">开工通知载明的开工日期7天前</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发包人和监理人在收到详细的施工组织设计后确认或提出修改意见的期限：</w:t>
      </w:r>
      <w:r>
        <w:rPr>
          <w:rFonts w:hint="eastAsia" w:ascii="宋体" w:hAnsi="宋体" w:cs="宋体"/>
          <w:b/>
          <w:bCs/>
          <w:sz w:val="24"/>
          <w:szCs w:val="21"/>
          <w:u w:val="single"/>
        </w:rPr>
        <w:t xml:space="preserve">收到后7日内</w:t>
      </w:r>
      <w:r>
        <w:rPr>
          <w:rFonts w:hint="eastAsia" w:ascii="宋体" w:hAnsi="宋体" w:cs="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7.2 施工进度计划</w:t>
      </w:r>
      <w:r/>
    </w:p>
    <w:p>
      <w:pPr>
        <w:ind w:firstLine="400"/>
        <w:spacing w:line="440" w:lineRule="exact"/>
        <w:rPr>
          <w:rFonts w:ascii="宋体" w:hAnsi="宋体" w:cs="宋体"/>
          <w:sz w:val="24"/>
          <w:szCs w:val="32"/>
        </w:rPr>
      </w:pPr>
      <w:r>
        <w:rPr>
          <w:rFonts w:hint="eastAsia" w:ascii="宋体" w:hAnsi="宋体" w:cs="宋体"/>
          <w:sz w:val="24"/>
          <w:szCs w:val="32"/>
        </w:rPr>
        <w:t xml:space="preserve">7.2.2 施工进度计划的修订</w:t>
      </w:r>
      <w:r/>
    </w:p>
    <w:p>
      <w:pPr>
        <w:ind w:firstLine="400"/>
        <w:spacing w:line="440" w:lineRule="exact"/>
        <w:rPr>
          <w:rFonts w:ascii="宋体" w:hAnsi="宋体" w:cs="宋体"/>
          <w:b/>
          <w:bCs/>
          <w:sz w:val="24"/>
          <w:szCs w:val="21"/>
          <w:u w:val="single"/>
        </w:rPr>
      </w:pPr>
      <w:r>
        <w:rPr>
          <w:rFonts w:hint="eastAsia" w:ascii="宋体" w:hAnsi="宋体" w:cs="宋体"/>
          <w:sz w:val="24"/>
          <w:szCs w:val="32"/>
        </w:rPr>
        <w:t xml:space="preserve">发包人和监理人在收到修订的施工进度计划后确认或提出修改意见的期限：</w:t>
      </w:r>
      <w:r>
        <w:rPr>
          <w:rFonts w:hint="eastAsia" w:ascii="宋体" w:hAnsi="宋体" w:cs="宋体"/>
          <w:b/>
          <w:bCs/>
          <w:sz w:val="24"/>
          <w:szCs w:val="21"/>
          <w:u w:val="single"/>
        </w:rPr>
        <w:t xml:space="preserve">收到后7日内。</w:t>
      </w:r>
      <w:r/>
    </w:p>
    <w:p>
      <w:pPr>
        <w:ind w:firstLine="402"/>
        <w:spacing w:line="440" w:lineRule="exact"/>
        <w:rPr>
          <w:rFonts w:ascii="宋体" w:hAnsi="宋体" w:cs="宋体"/>
          <w:sz w:val="24"/>
          <w:szCs w:val="32"/>
        </w:rPr>
      </w:pPr>
      <w:r>
        <w:rPr>
          <w:rFonts w:hint="eastAsia" w:ascii="宋体" w:hAnsi="宋体" w:cs="宋体"/>
          <w:b/>
          <w:bCs/>
          <w:sz w:val="24"/>
          <w:szCs w:val="21"/>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cs="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7.3 开工</w:t>
      </w:r>
      <w:r/>
    </w:p>
    <w:p>
      <w:pPr>
        <w:ind w:firstLine="400"/>
        <w:spacing w:line="440" w:lineRule="exact"/>
        <w:rPr>
          <w:rFonts w:ascii="宋体" w:hAnsi="宋体" w:cs="宋体"/>
          <w:sz w:val="24"/>
          <w:szCs w:val="32"/>
        </w:rPr>
      </w:pPr>
      <w:r>
        <w:rPr>
          <w:rFonts w:hint="eastAsia" w:ascii="宋体" w:hAnsi="宋体" w:cs="宋体"/>
          <w:sz w:val="24"/>
          <w:szCs w:val="32"/>
        </w:rPr>
        <w:t xml:space="preserve">7.3.1 开工准备</w:t>
      </w:r>
      <w:r/>
    </w:p>
    <w:p>
      <w:pPr>
        <w:ind w:firstLine="645"/>
        <w:spacing w:line="440" w:lineRule="exact"/>
        <w:rPr>
          <w:rFonts w:ascii="宋体" w:hAnsi="宋体" w:cs="宋体"/>
          <w:sz w:val="24"/>
          <w:szCs w:val="32"/>
          <w:u w:val="single"/>
        </w:rPr>
      </w:pPr>
      <w:r>
        <w:rPr>
          <w:rFonts w:hint="eastAsia" w:ascii="宋体" w:hAnsi="宋体" w:cs="宋体"/>
          <w:sz w:val="24"/>
          <w:szCs w:val="32"/>
        </w:rPr>
        <w:t xml:space="preserve">关于承包人提交工程开工报审表的期限：</w:t>
      </w:r>
      <w:r>
        <w:rPr>
          <w:rFonts w:hint="eastAsia" w:ascii="宋体" w:hAnsi="宋体" w:cs="宋体"/>
          <w:b/>
          <w:bCs/>
          <w:sz w:val="24"/>
          <w:szCs w:val="21"/>
          <w:u w:val="single"/>
        </w:rPr>
        <w:t xml:space="preserve">合同签订后、开工前</w:t>
      </w:r>
      <w:r>
        <w:rPr>
          <w:rFonts w:hint="eastAsia" w:ascii="宋体" w:hAnsi="宋体" w:cs="宋体"/>
          <w:sz w:val="24"/>
          <w:szCs w:val="32"/>
        </w:rPr>
        <w:t xml:space="preserve">。</w:t>
      </w:r>
      <w:r/>
    </w:p>
    <w:p>
      <w:pPr>
        <w:ind w:firstLine="645"/>
        <w:spacing w:line="440" w:lineRule="exact"/>
        <w:rPr>
          <w:rFonts w:ascii="宋体" w:hAnsi="宋体" w:cs="宋体"/>
          <w:sz w:val="24"/>
          <w:szCs w:val="32"/>
        </w:rPr>
      </w:pPr>
      <w:r>
        <w:rPr>
          <w:rFonts w:hint="eastAsia" w:ascii="宋体" w:hAnsi="宋体" w:cs="宋体"/>
          <w:sz w:val="24"/>
          <w:szCs w:val="32"/>
        </w:rPr>
        <w:t xml:space="preserve">关于发包人应完成的其他开工准备工作及期限：</w:t>
      </w:r>
      <w:r>
        <w:rPr>
          <w:rFonts w:hint="eastAsia" w:ascii="宋体" w:hAnsi="宋体" w:cs="宋体"/>
          <w:b/>
          <w:bCs/>
          <w:sz w:val="24"/>
          <w:szCs w:val="21"/>
          <w:u w:val="single"/>
        </w:rPr>
        <w:t xml:space="preserve">开工前7天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关于承包人应完成的其他开工准备工作及期限：</w:t>
      </w:r>
      <w:r>
        <w:rPr>
          <w:rFonts w:hint="eastAsia" w:ascii="宋体" w:hAnsi="宋体" w:cs="宋体"/>
          <w:b/>
          <w:bCs/>
          <w:sz w:val="24"/>
          <w:szCs w:val="21"/>
          <w:u w:val="single"/>
        </w:rPr>
        <w:t xml:space="preserve">开工前7天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7.3.2开工通知</w:t>
      </w:r>
      <w:r/>
    </w:p>
    <w:p>
      <w:pPr>
        <w:ind w:firstLine="400"/>
        <w:spacing w:line="440" w:lineRule="exact"/>
        <w:rPr>
          <w:rFonts w:ascii="宋体" w:hAnsi="宋体"/>
          <w:sz w:val="24"/>
          <w:szCs w:val="32"/>
        </w:rPr>
      </w:pPr>
      <w:r>
        <w:rPr>
          <w:rFonts w:hint="eastAsia" w:ascii="宋体" w:hAnsi="宋体" w:cs="宋体"/>
          <w:sz w:val="24"/>
          <w:szCs w:val="32"/>
        </w:rPr>
        <w:t xml:space="preserve">因发包人原因造成监理人未能在计划开工日期之日起</w:t>
      </w:r>
      <w:r>
        <w:rPr>
          <w:rFonts w:hint="eastAsia" w:ascii="宋体" w:hAnsi="宋体" w:cs="宋体"/>
          <w:b/>
          <w:bCs/>
          <w:sz w:val="24"/>
          <w:szCs w:val="32"/>
          <w:u w:val="single"/>
        </w:rPr>
        <w:t xml:space="preserve"> 90 </w:t>
      </w:r>
      <w:r>
        <w:rPr>
          <w:rFonts w:hint="eastAsia" w:ascii="宋体" w:hAnsi="宋体" w:cs="宋体"/>
          <w:sz w:val="24"/>
          <w:szCs w:val="32"/>
        </w:rPr>
        <w:t xml:space="preserve">天内发出开工通知的，承包</w:t>
      </w:r>
      <w:r>
        <w:rPr>
          <w:rFonts w:hint="eastAsia" w:ascii="宋体" w:hAnsi="宋体" w:cs="宋体"/>
          <w:sz w:val="24"/>
          <w:szCs w:val="32"/>
        </w:rPr>
        <w:t xml:space="preserve">人有权提出价格调整要求，或者解除合同。</w:t>
      </w:r>
      <w:r/>
    </w:p>
    <w:p>
      <w:pPr>
        <w:ind w:firstLine="400"/>
        <w:spacing w:after="120" w:line="440" w:lineRule="exact"/>
        <w:rPr>
          <w:rFonts w:ascii="宋体" w:hAnsi="宋体" w:cs="黑体"/>
          <w:sz w:val="24"/>
          <w:szCs w:val="32"/>
        </w:rPr>
      </w:pPr>
      <w:r>
        <w:rPr>
          <w:rFonts w:hint="eastAsia" w:ascii="宋体" w:hAnsi="宋体" w:cs="黑体"/>
          <w:sz w:val="24"/>
          <w:szCs w:val="32"/>
        </w:rPr>
        <w:t xml:space="preserve">7.4 测量放线</w:t>
      </w:r>
      <w:r/>
    </w:p>
    <w:p>
      <w:pPr>
        <w:ind w:firstLine="400"/>
        <w:spacing w:line="440" w:lineRule="exact"/>
        <w:rPr>
          <w:rFonts w:ascii="宋体" w:hAnsi="宋体"/>
          <w:sz w:val="24"/>
          <w:szCs w:val="32"/>
          <w:u w:val="single"/>
        </w:rPr>
      </w:pPr>
      <w:r>
        <w:rPr>
          <w:rFonts w:ascii="宋体" w:hAnsi="宋体"/>
          <w:sz w:val="24"/>
          <w:szCs w:val="32"/>
        </w:rPr>
        <w:t xml:space="preserve">7.4.1</w:t>
      </w:r>
      <w:r>
        <w:rPr>
          <w:rFonts w:hint="eastAsia" w:ascii="宋体" w:hAnsi="宋体"/>
          <w:sz w:val="24"/>
          <w:szCs w:val="32"/>
        </w:rPr>
        <w:t xml:space="preserve">发包人通过监理人向承包人提供测量基准点、基准线和水准点及其书面资料的期限：</w:t>
      </w:r>
      <w:r>
        <w:rPr>
          <w:rFonts w:hint="eastAsia" w:ascii="宋体" w:hAnsi="宋体"/>
          <w:b/>
          <w:bCs/>
          <w:sz w:val="24"/>
          <w:szCs w:val="32"/>
          <w:u w:val="single"/>
        </w:rPr>
        <w:t xml:space="preserve">合同签订后、开工前 </w:t>
      </w:r>
      <w:r>
        <w:rPr>
          <w:rFonts w:hint="eastAsia" w:ascii="宋体" w:hAnsi="宋体"/>
          <w:sz w:val="24"/>
          <w:szCs w:val="32"/>
        </w:rPr>
        <w:t xml:space="preserve">。</w:t>
      </w:r>
      <w:r/>
    </w:p>
    <w:p>
      <w:pPr>
        <w:ind w:firstLine="400"/>
        <w:spacing w:after="120" w:line="440" w:lineRule="exact"/>
        <w:rPr>
          <w:rFonts w:ascii="宋体" w:hAnsi="宋体"/>
          <w:sz w:val="24"/>
          <w:szCs w:val="32"/>
        </w:rPr>
      </w:pPr>
      <w:r>
        <w:rPr>
          <w:rFonts w:hint="eastAsia" w:ascii="宋体" w:hAnsi="宋体" w:cs="黑体"/>
          <w:sz w:val="24"/>
          <w:szCs w:val="32"/>
        </w:rPr>
        <w:t xml:space="preserve">7.5 工期延误</w:t>
      </w:r>
      <w:r/>
    </w:p>
    <w:p>
      <w:pPr>
        <w:ind w:firstLine="400"/>
        <w:spacing w:line="440" w:lineRule="exact"/>
        <w:rPr>
          <w:rFonts w:ascii="宋体" w:hAnsi="宋体"/>
          <w:sz w:val="24"/>
          <w:szCs w:val="32"/>
        </w:rPr>
      </w:pPr>
      <w:r>
        <w:rPr>
          <w:rFonts w:ascii="宋体" w:hAnsi="宋体"/>
          <w:sz w:val="24"/>
          <w:szCs w:val="32"/>
        </w:rPr>
        <w:t xml:space="preserve">7.5.1 </w:t>
      </w:r>
      <w:r>
        <w:rPr>
          <w:rFonts w:hint="eastAsia" w:ascii="宋体" w:hAnsi="宋体"/>
          <w:sz w:val="24"/>
          <w:szCs w:val="32"/>
        </w:rPr>
        <w:t xml:space="preserve">因发包人原因导致工期延误</w:t>
      </w:r>
      <w:r/>
    </w:p>
    <w:p>
      <w:pPr>
        <w:ind w:firstLine="400"/>
        <w:spacing w:line="440" w:lineRule="exact"/>
        <w:rPr>
          <w:rFonts w:ascii="宋体" w:hAnsi="宋体"/>
          <w:sz w:val="24"/>
          <w:szCs w:val="32"/>
        </w:rPr>
      </w:pPr>
      <w:r>
        <w:rPr>
          <w:rFonts w:hint="eastAsia" w:ascii="宋体" w:hAnsi="宋体"/>
          <w:sz w:val="24"/>
          <w:szCs w:val="32"/>
        </w:rPr>
        <w:t xml:space="preserve">因发包人原因导致工期延误的其他情形：</w:t>
      </w:r>
      <w:r>
        <w:rPr>
          <w:rFonts w:hint="eastAsia" w:ascii="宋体" w:hAnsi="宋体"/>
          <w:b/>
          <w:bCs/>
          <w:sz w:val="24"/>
          <w:szCs w:val="32"/>
          <w:u w:val="single"/>
        </w:rPr>
        <w:t xml:space="preserve">执行通用条款7.5.1 </w:t>
      </w:r>
      <w:r>
        <w:rPr>
          <w:rFonts w:hint="eastAsia" w:ascii="宋体" w:hAnsi="宋体"/>
          <w:sz w:val="24"/>
          <w:szCs w:val="32"/>
        </w:rPr>
        <w:t xml:space="preserve">。</w:t>
      </w:r>
      <w:r/>
    </w:p>
    <w:p>
      <w:pPr>
        <w:ind w:firstLine="400"/>
        <w:spacing w:line="440" w:lineRule="exact"/>
        <w:rPr>
          <w:rFonts w:ascii="宋体" w:hAnsi="宋体"/>
          <w:sz w:val="24"/>
          <w:szCs w:val="32"/>
        </w:rPr>
      </w:pPr>
      <w:r>
        <w:rPr>
          <w:rFonts w:ascii="宋体" w:hAnsi="宋体"/>
          <w:sz w:val="24"/>
          <w:szCs w:val="32"/>
        </w:rPr>
        <w:t xml:space="preserve">7.5.2 </w:t>
      </w:r>
      <w:r>
        <w:rPr>
          <w:rFonts w:hint="eastAsia" w:ascii="宋体" w:hAnsi="宋体"/>
          <w:sz w:val="24"/>
          <w:szCs w:val="32"/>
        </w:rPr>
        <w:t xml:space="preserve">因承包人原因导致工期延误</w:t>
      </w:r>
      <w:r/>
    </w:p>
    <w:p>
      <w:pPr>
        <w:ind w:firstLine="400"/>
        <w:spacing w:line="440" w:lineRule="exact"/>
        <w:rPr>
          <w:rFonts w:ascii="宋体" w:hAnsi="宋体"/>
          <w:sz w:val="24"/>
          <w:szCs w:val="32"/>
        </w:rPr>
      </w:pPr>
      <w:r>
        <w:rPr>
          <w:rFonts w:hint="eastAsia" w:ascii="宋体" w:hAnsi="宋体"/>
          <w:sz w:val="24"/>
          <w:szCs w:val="32"/>
        </w:rPr>
        <w:t xml:space="preserve">因承包人原因造成工期延误，逾期竣工违约金的计算方法为：</w:t>
      </w:r>
      <w:r>
        <w:rPr>
          <w:rFonts w:hint="eastAsia" w:ascii="宋体" w:hAnsi="宋体"/>
          <w:b/>
          <w:bCs/>
          <w:sz w:val="24"/>
          <w:szCs w:val="32"/>
          <w:u w:val="single"/>
        </w:rPr>
        <w:t xml:space="preserve">每逾期一天处以5000元人民币/天的罚款。</w:t>
      </w:r>
      <w:r/>
    </w:p>
    <w:p>
      <w:pPr>
        <w:ind w:firstLine="400"/>
        <w:spacing w:line="440" w:lineRule="exact"/>
        <w:rPr>
          <w:rFonts w:ascii="宋体" w:hAnsi="宋体"/>
          <w:b/>
          <w:bCs/>
          <w:sz w:val="24"/>
          <w:szCs w:val="32"/>
          <w:u w:val="single"/>
        </w:rPr>
      </w:pPr>
      <w:r>
        <w:rPr>
          <w:rFonts w:hint="eastAsia" w:ascii="宋体" w:hAnsi="宋体"/>
          <w:sz w:val="24"/>
          <w:szCs w:val="32"/>
        </w:rPr>
        <w:t xml:space="preserve">因承包人原因造成工期延误，逾期竣工违约金的上限：</w:t>
      </w:r>
      <w:r>
        <w:rPr>
          <w:rFonts w:hint="eastAsia" w:ascii="宋体" w:hAnsi="宋体"/>
          <w:b/>
          <w:bCs/>
          <w:sz w:val="24"/>
          <w:szCs w:val="32"/>
          <w:u w:val="single"/>
        </w:rPr>
        <w:t xml:space="preserve">不超出签约合同价款的10%，发包方有权随时解除合同。</w:t>
      </w:r>
      <w:r/>
    </w:p>
    <w:p>
      <w:pPr>
        <w:pStyle w:val="1133"/>
        <w:spacing w:line="440" w:lineRule="exact"/>
        <w:rPr>
          <w:rFonts w:ascii="宋体" w:hAnsi="宋体" w:eastAsia="宋体" w:cs="宋体"/>
          <w:bCs w:val="0"/>
          <w:sz w:val="30"/>
          <w:szCs w:val="32"/>
        </w:rPr>
      </w:pPr>
      <w:r/>
      <w:bookmarkStart w:id="107" w:name="_Toc19217_WPSOffice_Level2"/>
      <w:r/>
      <w:bookmarkStart w:id="108" w:name="_Toc9777_WPSOffice_Level2"/>
      <w:r>
        <w:rPr>
          <w:rFonts w:hint="eastAsia" w:ascii="宋体" w:hAnsi="宋体" w:eastAsia="宋体" w:cs="宋体"/>
          <w:sz w:val="30"/>
          <w:szCs w:val="32"/>
        </w:rPr>
        <w:t xml:space="preserve">8. 材料与设备</w:t>
      </w:r>
      <w:bookmarkEnd w:id="107"/>
      <w:r/>
      <w:bookmarkEnd w:id="108"/>
      <w:r/>
      <w:r/>
    </w:p>
    <w:p>
      <w:pPr>
        <w:ind w:firstLine="400"/>
        <w:spacing w:after="120" w:line="440" w:lineRule="exact"/>
        <w:rPr>
          <w:rFonts w:ascii="宋体" w:hAnsi="宋体" w:cs="黑体"/>
          <w:sz w:val="24"/>
          <w:szCs w:val="32"/>
        </w:rPr>
      </w:pPr>
      <w:r>
        <w:rPr>
          <w:rFonts w:hint="eastAsia" w:ascii="宋体" w:hAnsi="宋体" w:cs="黑体"/>
          <w:sz w:val="24"/>
          <w:szCs w:val="32"/>
        </w:rPr>
        <w:t xml:space="preserve">8.4材料与工程设备的保管与使用</w:t>
      </w:r>
      <w:r/>
    </w:p>
    <w:p>
      <w:pPr>
        <w:ind w:firstLine="400"/>
        <w:spacing w:line="440" w:lineRule="exact"/>
        <w:rPr>
          <w:rFonts w:ascii="宋体" w:hAnsi="宋体"/>
          <w:sz w:val="24"/>
          <w:szCs w:val="32"/>
          <w:u w:val="single"/>
        </w:rPr>
      </w:pPr>
      <w:r>
        <w:rPr>
          <w:rFonts w:hint="eastAsia" w:ascii="宋体" w:hAnsi="宋体" w:cs="宋体"/>
          <w:sz w:val="24"/>
          <w:szCs w:val="32"/>
        </w:rPr>
        <w:t xml:space="preserve">8.4.1发包人供应的材料设备的保管费用的承担：</w:t>
      </w:r>
      <w:r>
        <w:rPr>
          <w:rFonts w:hint="eastAsia" w:ascii="宋体" w:hAnsi="宋体" w:cs="宋体"/>
          <w:b/>
          <w:bCs/>
          <w:sz w:val="24"/>
          <w:szCs w:val="32"/>
          <w:u w:val="single"/>
        </w:rPr>
        <w:t xml:space="preserve">由承包人承担 </w:t>
      </w:r>
      <w:r>
        <w:rPr>
          <w:rFonts w:hint="eastAsia" w:ascii="宋体" w:hAnsi="宋体" w:cs="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8.6 样品</w:t>
      </w:r>
      <w:r/>
    </w:p>
    <w:p>
      <w:pPr>
        <w:ind w:firstLine="400"/>
        <w:spacing w:line="440" w:lineRule="exact"/>
        <w:rPr>
          <w:rFonts w:ascii="宋体" w:hAnsi="宋体"/>
          <w:sz w:val="24"/>
          <w:szCs w:val="32"/>
        </w:rPr>
      </w:pPr>
      <w:r>
        <w:rPr>
          <w:rFonts w:ascii="宋体" w:hAnsi="宋体"/>
          <w:sz w:val="24"/>
          <w:szCs w:val="32"/>
        </w:rPr>
        <w:t xml:space="preserve">8.6.1</w:t>
      </w:r>
      <w:r>
        <w:rPr>
          <w:rFonts w:hint="eastAsia" w:ascii="宋体" w:hAnsi="宋体"/>
          <w:sz w:val="24"/>
          <w:szCs w:val="32"/>
        </w:rPr>
        <w:t xml:space="preserve"> 样品的报送与封存</w:t>
      </w:r>
      <w:r/>
    </w:p>
    <w:p>
      <w:pPr>
        <w:ind w:firstLine="400"/>
        <w:spacing w:line="440" w:lineRule="exact"/>
        <w:rPr>
          <w:rFonts w:ascii="宋体" w:hAnsi="宋体"/>
          <w:sz w:val="24"/>
          <w:szCs w:val="32"/>
          <w:u w:val="single"/>
        </w:rPr>
      </w:pPr>
      <w:r>
        <w:rPr>
          <w:rFonts w:hint="eastAsia" w:ascii="宋体" w:hAnsi="宋体"/>
          <w:sz w:val="24"/>
          <w:szCs w:val="32"/>
        </w:rPr>
        <w:t xml:space="preserve">需要承包人报送样品的材料或工程设备，样品的种类、名称、规格、数量要求：</w:t>
      </w:r>
      <w:r/>
    </w:p>
    <w:p>
      <w:pPr>
        <w:spacing w:line="440" w:lineRule="exact"/>
        <w:rPr>
          <w:rFonts w:ascii="宋体" w:hAnsi="宋体"/>
          <w:sz w:val="24"/>
          <w:szCs w:val="32"/>
        </w:rPr>
      </w:pPr>
      <w:r>
        <w:rPr>
          <w:rFonts w:hint="eastAsia" w:ascii="宋体" w:hAnsi="宋体"/>
          <w:b/>
          <w:bCs/>
          <w:sz w:val="24"/>
          <w:szCs w:val="32"/>
          <w:u w:val="single"/>
        </w:rPr>
        <w:t xml:space="preserve">按管理部门和发包人要求确定 </w:t>
      </w:r>
      <w:r>
        <w:rPr>
          <w:rFonts w:hint="eastAsia" w:ascii="宋体" w:hAnsi="宋体"/>
          <w:sz w:val="24"/>
          <w:szCs w:val="32"/>
        </w:rPr>
        <w:t xml:space="preserve">。</w:t>
      </w:r>
      <w:r/>
    </w:p>
    <w:p>
      <w:pPr>
        <w:ind w:firstLine="400"/>
        <w:spacing w:after="120" w:line="440" w:lineRule="exact"/>
        <w:rPr>
          <w:rFonts w:ascii="宋体" w:hAnsi="宋体" w:cs="宋体"/>
          <w:sz w:val="24"/>
          <w:szCs w:val="32"/>
        </w:rPr>
      </w:pPr>
      <w:r>
        <w:rPr>
          <w:rFonts w:hint="eastAsia" w:ascii="宋体" w:hAnsi="宋体" w:cs="宋体"/>
          <w:sz w:val="24"/>
          <w:szCs w:val="32"/>
        </w:rPr>
        <w:t xml:space="preserve">8.8 施工设备和临时设施</w:t>
      </w:r>
      <w:r/>
    </w:p>
    <w:p>
      <w:pPr>
        <w:ind w:firstLine="400"/>
        <w:spacing w:line="440" w:lineRule="exact"/>
        <w:rPr>
          <w:rFonts w:ascii="宋体" w:hAnsi="宋体" w:cs="宋体"/>
          <w:sz w:val="24"/>
          <w:szCs w:val="32"/>
        </w:rPr>
      </w:pPr>
      <w:r>
        <w:rPr>
          <w:rFonts w:hint="eastAsia" w:ascii="宋体" w:hAnsi="宋体" w:cs="宋体"/>
          <w:sz w:val="24"/>
          <w:szCs w:val="32"/>
        </w:rPr>
        <w:t xml:space="preserve">8.8.1 承包人提供的施工设备和临时设施</w:t>
      </w:r>
      <w:r/>
    </w:p>
    <w:p>
      <w:pPr>
        <w:ind w:firstLine="400"/>
        <w:spacing w:line="440" w:lineRule="exact"/>
        <w:rPr>
          <w:rFonts w:ascii="宋体" w:hAnsi="宋体"/>
          <w:sz w:val="24"/>
          <w:szCs w:val="32"/>
          <w:u w:val="single"/>
        </w:rPr>
      </w:pPr>
      <w:r>
        <w:rPr>
          <w:rFonts w:hint="eastAsia" w:ascii="宋体" w:hAnsi="宋体" w:cs="宋体"/>
          <w:sz w:val="24"/>
          <w:szCs w:val="32"/>
        </w:rPr>
        <w:t xml:space="preserve">关于修建临时设施费用承担的约定：</w:t>
      </w:r>
      <w:r>
        <w:rPr>
          <w:rFonts w:hint="eastAsia" w:ascii="宋体" w:hAnsi="宋体" w:cs="宋体"/>
          <w:b/>
          <w:bCs/>
          <w:sz w:val="24"/>
          <w:szCs w:val="32"/>
          <w:u w:val="single"/>
        </w:rPr>
        <w:t xml:space="preserve"> 由承包人承担 </w:t>
      </w:r>
      <w:r>
        <w:rPr>
          <w:rFonts w:hint="eastAsia" w:ascii="宋体" w:hAnsi="宋体" w:cs="宋体"/>
          <w:sz w:val="24"/>
          <w:szCs w:val="32"/>
        </w:rPr>
        <w:t xml:space="preserve">。</w:t>
      </w:r>
      <w:r/>
    </w:p>
    <w:p>
      <w:pPr>
        <w:pStyle w:val="1133"/>
        <w:spacing w:line="440" w:lineRule="exact"/>
        <w:rPr>
          <w:rFonts w:ascii="宋体" w:hAnsi="宋体" w:eastAsia="宋体" w:cs="宋体"/>
          <w:bCs w:val="0"/>
          <w:sz w:val="30"/>
          <w:szCs w:val="32"/>
        </w:rPr>
      </w:pPr>
      <w:r/>
      <w:bookmarkStart w:id="109" w:name="_Toc16716_WPSOffice_Level2"/>
      <w:r/>
      <w:bookmarkStart w:id="110" w:name="_Toc12702_WPSOffice_Level2"/>
      <w:r>
        <w:rPr>
          <w:rFonts w:hint="eastAsia" w:ascii="宋体" w:hAnsi="宋体" w:eastAsia="宋体" w:cs="宋体"/>
          <w:sz w:val="30"/>
          <w:szCs w:val="32"/>
        </w:rPr>
        <w:t xml:space="preserve">9. 试验与检验</w:t>
      </w:r>
      <w:bookmarkEnd w:id="109"/>
      <w:r/>
      <w:bookmarkEnd w:id="110"/>
      <w:r/>
      <w:r/>
    </w:p>
    <w:p>
      <w:pPr>
        <w:ind w:firstLine="400"/>
        <w:spacing w:after="120" w:line="440" w:lineRule="exact"/>
        <w:rPr>
          <w:rFonts w:ascii="宋体" w:hAnsi="宋体" w:cs="黑体"/>
          <w:sz w:val="24"/>
          <w:szCs w:val="32"/>
        </w:rPr>
      </w:pPr>
      <w:r>
        <w:rPr>
          <w:rFonts w:hint="eastAsia" w:ascii="宋体" w:hAnsi="宋体" w:cs="黑体"/>
          <w:sz w:val="24"/>
          <w:szCs w:val="32"/>
        </w:rPr>
        <w:t xml:space="preserve">9.1试验设备与试验人员</w:t>
      </w:r>
      <w:r/>
    </w:p>
    <w:p>
      <w:pPr>
        <w:ind w:firstLine="400"/>
        <w:spacing w:line="440" w:lineRule="exact"/>
        <w:rPr>
          <w:rFonts w:ascii="宋体" w:hAnsi="宋体" w:cs="宋体"/>
          <w:sz w:val="24"/>
          <w:szCs w:val="32"/>
        </w:rPr>
      </w:pPr>
      <w:r>
        <w:rPr>
          <w:rFonts w:hint="eastAsia" w:ascii="宋体" w:hAnsi="宋体" w:cs="宋体"/>
          <w:sz w:val="24"/>
          <w:szCs w:val="32"/>
        </w:rPr>
        <w:t xml:space="preserve">9.1.2 试验设备</w:t>
      </w:r>
      <w:r/>
    </w:p>
    <w:p>
      <w:pPr>
        <w:ind w:firstLine="400"/>
        <w:spacing w:line="440" w:lineRule="exact"/>
        <w:rPr>
          <w:rFonts w:ascii="宋体" w:hAnsi="宋体" w:cs="宋体"/>
          <w:sz w:val="24"/>
          <w:szCs w:val="32"/>
          <w:u w:val="single"/>
        </w:rPr>
      </w:pPr>
      <w:r>
        <w:rPr>
          <w:rFonts w:hint="eastAsia" w:ascii="宋体" w:hAnsi="宋体" w:cs="宋体"/>
          <w:sz w:val="24"/>
          <w:szCs w:val="32"/>
        </w:rPr>
        <w:t xml:space="preserve">施工现场需要配置的试验场所：</w:t>
      </w:r>
      <w:r>
        <w:rPr>
          <w:rFonts w:hint="eastAsia" w:ascii="宋体" w:hAnsi="宋体" w:cs="宋体"/>
          <w:b/>
          <w:bCs/>
          <w:sz w:val="24"/>
          <w:szCs w:val="32"/>
          <w:u w:val="single"/>
        </w:rPr>
        <w:t xml:space="preserve">按有关规定执行</w:t>
      </w:r>
      <w:r>
        <w:rPr>
          <w:rFonts w:hint="eastAsia" w:ascii="宋体" w:hAnsi="宋体" w:cs="宋体"/>
          <w:sz w:val="24"/>
          <w:szCs w:val="32"/>
        </w:rPr>
        <w:t xml:space="preserve">。</w:t>
      </w:r>
      <w:r/>
    </w:p>
    <w:p>
      <w:pPr>
        <w:spacing w:line="440" w:lineRule="exact"/>
        <w:rPr>
          <w:rFonts w:ascii="宋体" w:hAnsi="宋体" w:cs="宋体"/>
          <w:sz w:val="24"/>
          <w:szCs w:val="32"/>
          <w:u w:val="single"/>
        </w:rPr>
      </w:pPr>
      <w:r>
        <w:rPr>
          <w:rFonts w:hint="eastAsia" w:ascii="宋体" w:hAnsi="宋体" w:cs="宋体"/>
          <w:sz w:val="24"/>
          <w:szCs w:val="32"/>
        </w:rPr>
        <w:t xml:space="preserve">    施工现场需要配备的试验设备：</w:t>
      </w:r>
      <w:r>
        <w:rPr>
          <w:rFonts w:hint="eastAsia" w:ascii="宋体" w:hAnsi="宋体" w:cs="宋体"/>
          <w:b/>
          <w:bCs/>
          <w:sz w:val="24"/>
          <w:szCs w:val="32"/>
          <w:u w:val="single"/>
        </w:rPr>
        <w:t xml:space="preserve">按有关规定执行</w:t>
      </w:r>
      <w:r>
        <w:rPr>
          <w:rFonts w:hint="eastAsia" w:ascii="宋体" w:hAnsi="宋体" w:cs="宋体"/>
          <w:sz w:val="24"/>
          <w:szCs w:val="32"/>
        </w:rPr>
        <w:t xml:space="preserve">。</w:t>
      </w:r>
      <w:r/>
    </w:p>
    <w:p>
      <w:pPr>
        <w:ind w:firstLine="400"/>
        <w:spacing w:line="440" w:lineRule="exact"/>
        <w:rPr>
          <w:rFonts w:ascii="宋体" w:hAnsi="宋体"/>
          <w:sz w:val="24"/>
          <w:szCs w:val="32"/>
          <w:u w:val="single"/>
        </w:rPr>
      </w:pPr>
      <w:r>
        <w:rPr>
          <w:rFonts w:hint="eastAsia" w:ascii="宋体" w:hAnsi="宋体" w:cs="宋体"/>
          <w:sz w:val="24"/>
          <w:szCs w:val="32"/>
        </w:rPr>
        <w:t xml:space="preserve">施工现场需要具备的其他试验条件：</w:t>
      </w:r>
      <w:r>
        <w:rPr>
          <w:rFonts w:hint="eastAsia" w:ascii="宋体" w:hAnsi="宋体" w:cs="宋体"/>
          <w:b/>
          <w:bCs/>
          <w:sz w:val="24"/>
          <w:szCs w:val="32"/>
          <w:u w:val="single"/>
        </w:rPr>
        <w:t xml:space="preserve">按有关规定执行</w:t>
      </w:r>
      <w:r>
        <w:rPr>
          <w:rFonts w:hint="eastAsia" w:ascii="宋体" w:hAnsi="宋体" w:cs="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9.4 现场工艺试验 </w:t>
      </w:r>
      <w:r/>
    </w:p>
    <w:p>
      <w:pPr>
        <w:ind w:firstLine="400"/>
        <w:spacing w:line="440" w:lineRule="exact"/>
        <w:rPr>
          <w:rFonts w:ascii="宋体" w:hAnsi="宋体"/>
          <w:sz w:val="24"/>
          <w:szCs w:val="32"/>
          <w:u w:val="single"/>
        </w:rPr>
      </w:pPr>
      <w:r>
        <w:rPr>
          <w:rFonts w:hint="eastAsia" w:ascii="宋体" w:hAnsi="宋体" w:cs="宋体"/>
          <w:sz w:val="24"/>
          <w:szCs w:val="32"/>
        </w:rPr>
        <w:t xml:space="preserve">现场工艺试验的有关约定：</w:t>
      </w:r>
      <w:r>
        <w:rPr>
          <w:rFonts w:hint="eastAsia" w:ascii="宋体" w:hAnsi="宋体" w:cs="宋体"/>
          <w:sz w:val="24"/>
          <w:szCs w:val="32"/>
          <w:u w:val="single"/>
        </w:rPr>
        <w:t xml:space="preserve">  /  </w:t>
      </w:r>
      <w:r>
        <w:rPr>
          <w:rFonts w:hint="eastAsia" w:ascii="宋体" w:hAnsi="宋体" w:cs="宋体"/>
          <w:sz w:val="24"/>
          <w:szCs w:val="32"/>
        </w:rPr>
        <w:t xml:space="preserve">。</w:t>
      </w:r>
      <w:r/>
    </w:p>
    <w:p>
      <w:pPr>
        <w:pStyle w:val="1133"/>
        <w:spacing w:line="440" w:lineRule="exact"/>
        <w:rPr>
          <w:rFonts w:ascii="宋体" w:hAnsi="宋体" w:eastAsia="宋体" w:cs="宋体"/>
          <w:bCs w:val="0"/>
          <w:sz w:val="30"/>
          <w:szCs w:val="32"/>
        </w:rPr>
      </w:pPr>
      <w:r/>
      <w:bookmarkStart w:id="111" w:name="_Toc25865_WPSOffice_Level2"/>
      <w:r/>
      <w:bookmarkStart w:id="112" w:name="_Toc786_WPSOffice_Level2"/>
      <w:r>
        <w:rPr>
          <w:rFonts w:hint="eastAsia" w:ascii="宋体" w:hAnsi="宋体" w:eastAsia="宋体" w:cs="宋体"/>
          <w:sz w:val="30"/>
          <w:szCs w:val="32"/>
        </w:rPr>
        <w:t xml:space="preserve">10. 变更</w:t>
      </w:r>
      <w:bookmarkEnd w:id="111"/>
      <w:r/>
      <w:bookmarkEnd w:id="112"/>
      <w:r/>
      <w:r/>
    </w:p>
    <w:p>
      <w:pPr>
        <w:ind w:firstLine="400"/>
        <w:spacing w:after="120" w:line="440" w:lineRule="exact"/>
        <w:rPr>
          <w:rFonts w:ascii="宋体" w:hAnsi="宋体" w:cs="黑体"/>
          <w:sz w:val="24"/>
          <w:szCs w:val="32"/>
        </w:rPr>
      </w:pPr>
      <w:r>
        <w:rPr>
          <w:rFonts w:hint="eastAsia" w:ascii="宋体" w:hAnsi="宋体" w:cs="黑体"/>
          <w:sz w:val="24"/>
          <w:szCs w:val="32"/>
        </w:rPr>
        <w:t xml:space="preserve">10.1变更的范围</w:t>
      </w:r>
      <w:r/>
    </w:p>
    <w:p>
      <w:pPr>
        <w:ind w:firstLine="600"/>
        <w:spacing w:line="440" w:lineRule="exact"/>
        <w:rPr>
          <w:rFonts w:ascii="宋体" w:hAnsi="宋体"/>
          <w:sz w:val="24"/>
          <w:szCs w:val="32"/>
        </w:rPr>
      </w:pPr>
      <w:r>
        <w:rPr>
          <w:rFonts w:hint="eastAsia" w:ascii="宋体" w:hAnsi="宋体"/>
          <w:sz w:val="24"/>
          <w:szCs w:val="32"/>
        </w:rPr>
        <w:t xml:space="preserve">关于变更的范围的约定：</w:t>
      </w:r>
      <w:r>
        <w:rPr>
          <w:rFonts w:hint="eastAsia" w:ascii="宋体" w:hAnsi="宋体"/>
          <w:b/>
          <w:bCs/>
          <w:sz w:val="24"/>
          <w:szCs w:val="32"/>
          <w:u w:val="single"/>
        </w:rPr>
        <w:t xml:space="preserve">设计变更、现场签证和新增工</w:t>
      </w:r>
      <w:r>
        <w:rPr>
          <w:rFonts w:hint="eastAsia" w:ascii="宋体" w:hAnsi="宋体"/>
          <w:b/>
          <w:bCs/>
          <w:sz w:val="24"/>
          <w:szCs w:val="32"/>
          <w:u w:val="single"/>
        </w:rPr>
        <w:t xml:space="preserve">程等变更均须经设计院、监理工程师和发包人代表签字认可并加盖招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w:t>
      </w:r>
      <w:r>
        <w:rPr>
          <w:rFonts w:ascii="宋体" w:hAnsi="宋体"/>
          <w:b/>
          <w:bCs/>
          <w:sz w:val="24"/>
          <w:szCs w:val="32"/>
          <w:u w:val="single"/>
        </w:rPr>
        <w:t xml:space="preserve">1-</w:t>
      </w:r>
      <w:r>
        <w:rPr>
          <w:rFonts w:hint="eastAsia" w:ascii="宋体" w:hAnsi="宋体"/>
          <w:b/>
          <w:bCs/>
          <w:sz w:val="24"/>
          <w:szCs w:val="32"/>
          <w:u w:val="single"/>
        </w:rPr>
        <w:t xml:space="preserve">（中标价</w:t>
      </w:r>
      <w:r>
        <w:rPr>
          <w:rFonts w:ascii="宋体" w:hAnsi="宋体"/>
          <w:b/>
          <w:bCs/>
          <w:sz w:val="24"/>
          <w:szCs w:val="32"/>
          <w:u w:val="single"/>
        </w:rPr>
        <w:t xml:space="preserve">-</w:t>
      </w:r>
      <w:r>
        <w:rPr>
          <w:rFonts w:hint="eastAsia" w:ascii="宋体" w:hAnsi="宋体"/>
          <w:b/>
          <w:bCs/>
          <w:sz w:val="24"/>
          <w:szCs w:val="32"/>
          <w:u w:val="single"/>
        </w:rPr>
        <w:t xml:space="preserve">暂估价）</w:t>
      </w:r>
      <w:r>
        <w:rPr>
          <w:rFonts w:ascii="宋体" w:hAnsi="宋体"/>
          <w:b/>
          <w:bCs/>
          <w:sz w:val="24"/>
          <w:szCs w:val="32"/>
          <w:u w:val="single"/>
        </w:rPr>
        <w:t xml:space="preserve">/</w:t>
      </w:r>
      <w:r>
        <w:rPr>
          <w:rFonts w:hint="eastAsia" w:ascii="宋体" w:hAnsi="宋体"/>
          <w:b/>
          <w:bCs/>
          <w:sz w:val="24"/>
          <w:szCs w:val="32"/>
          <w:u w:val="single"/>
        </w:rPr>
        <w:t xml:space="preserve">（工程预算价</w:t>
      </w:r>
      <w:r>
        <w:rPr>
          <w:rFonts w:ascii="宋体" w:hAnsi="宋体"/>
          <w:b/>
          <w:bCs/>
          <w:sz w:val="24"/>
          <w:szCs w:val="32"/>
          <w:u w:val="single"/>
        </w:rPr>
        <w:t xml:space="preserve">-</w:t>
      </w:r>
      <w:r>
        <w:rPr>
          <w:rFonts w:hint="eastAsia" w:ascii="宋体" w:hAnsi="宋体"/>
          <w:b/>
          <w:bCs/>
          <w:sz w:val="24"/>
          <w:szCs w:val="32"/>
          <w:u w:val="single"/>
        </w:rPr>
        <w:t xml:space="preserve">暂估价））</w:t>
      </w:r>
      <w:r>
        <w:rPr>
          <w:rFonts w:ascii="宋体" w:hAnsi="宋体"/>
          <w:b/>
          <w:bCs/>
          <w:sz w:val="24"/>
          <w:szCs w:val="32"/>
          <w:u w:val="single"/>
        </w:rPr>
        <w:t xml:space="preserve">×100%</w:t>
      </w:r>
      <w:r>
        <w:rPr>
          <w:rFonts w:hint="eastAsia" w:ascii="宋体" w:hAnsi="宋体"/>
          <w:b/>
          <w:bCs/>
          <w:sz w:val="24"/>
          <w:szCs w:val="32"/>
          <w:u w:val="single"/>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10.4 变更估价</w:t>
      </w:r>
      <w:r/>
    </w:p>
    <w:p>
      <w:pPr>
        <w:ind w:firstLine="400"/>
        <w:spacing w:line="440" w:lineRule="exact"/>
        <w:rPr>
          <w:rFonts w:ascii="宋体" w:hAnsi="宋体" w:cs="宋体"/>
          <w:sz w:val="24"/>
          <w:szCs w:val="32"/>
        </w:rPr>
      </w:pPr>
      <w:r>
        <w:rPr>
          <w:rFonts w:hint="eastAsia" w:ascii="宋体" w:hAnsi="宋体" w:cs="宋体"/>
          <w:sz w:val="24"/>
          <w:szCs w:val="32"/>
        </w:rPr>
        <w:t xml:space="preserve">10.4.1 变更估价原则</w:t>
      </w:r>
      <w:r/>
    </w:p>
    <w:p>
      <w:pPr>
        <w:ind w:firstLine="400"/>
        <w:spacing w:line="440" w:lineRule="exact"/>
        <w:rPr>
          <w:rFonts w:ascii="宋体" w:hAnsi="宋体"/>
          <w:sz w:val="24"/>
          <w:szCs w:val="32"/>
          <w:u w:val="single"/>
        </w:rPr>
      </w:pPr>
      <w:r>
        <w:rPr>
          <w:rFonts w:hint="eastAsia" w:ascii="宋体" w:hAnsi="宋体"/>
          <w:sz w:val="24"/>
          <w:szCs w:val="32"/>
        </w:rPr>
        <w:t xml:space="preserve">关于变更估价的约定</w:t>
      </w:r>
      <w:r>
        <w:rPr>
          <w:rFonts w:ascii="宋体" w:hAnsi="宋体"/>
          <w:sz w:val="24"/>
          <w:szCs w:val="32"/>
        </w:rPr>
        <w:t xml:space="preserve">:</w:t>
      </w:r>
      <w:r>
        <w:rPr>
          <w:rFonts w:hint="eastAsia" w:ascii="宋体" w:hAnsi="宋体"/>
          <w:b/>
          <w:bCs/>
          <w:sz w:val="24"/>
          <w:szCs w:val="32"/>
          <w:u w:val="single"/>
        </w:rPr>
        <w:t xml:space="preserve">/ </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10.7 暂估价</w:t>
      </w:r>
      <w:r/>
    </w:p>
    <w:p>
      <w:pPr>
        <w:ind w:firstLine="400"/>
        <w:spacing w:line="440" w:lineRule="exact"/>
        <w:rPr>
          <w:rFonts w:ascii="宋体" w:hAnsi="宋体" w:cs="宋体"/>
          <w:sz w:val="24"/>
          <w:szCs w:val="32"/>
        </w:rPr>
      </w:pPr>
      <w:r>
        <w:rPr>
          <w:rFonts w:hint="eastAsia" w:ascii="宋体" w:hAnsi="宋体" w:cs="宋体"/>
          <w:sz w:val="24"/>
          <w:szCs w:val="32"/>
        </w:rPr>
        <w:t xml:space="preserve">暂估价材料和工程设备的明细详见附件11：《暂估价一览表》。</w:t>
      </w:r>
      <w:r/>
    </w:p>
    <w:p>
      <w:pPr>
        <w:ind w:firstLine="400"/>
        <w:spacing w:line="440" w:lineRule="exact"/>
        <w:rPr>
          <w:rFonts w:ascii="宋体" w:hAnsi="宋体" w:cs="宋体"/>
          <w:sz w:val="24"/>
          <w:szCs w:val="32"/>
        </w:rPr>
      </w:pPr>
      <w:r>
        <w:rPr>
          <w:rFonts w:hint="eastAsia" w:ascii="宋体" w:hAnsi="宋体" w:cs="宋体"/>
          <w:sz w:val="24"/>
          <w:szCs w:val="32"/>
        </w:rPr>
        <w:t xml:space="preserve">10.7.1 依法必须招标的暂估价项目</w:t>
      </w:r>
      <w:r/>
    </w:p>
    <w:p>
      <w:pPr>
        <w:ind w:firstLine="400"/>
        <w:spacing w:line="440" w:lineRule="exact"/>
        <w:rPr>
          <w:rFonts w:ascii="宋体" w:hAnsi="宋体" w:cs="宋体"/>
          <w:sz w:val="24"/>
          <w:szCs w:val="32"/>
        </w:rPr>
      </w:pPr>
      <w:r>
        <w:rPr>
          <w:rFonts w:hint="eastAsia" w:ascii="宋体" w:hAnsi="宋体" w:cs="宋体"/>
          <w:sz w:val="24"/>
          <w:szCs w:val="32"/>
        </w:rPr>
        <w:t xml:space="preserve">对于依法必须招标的暂估价项目的确认和批准采取第种方式确定。</w:t>
      </w:r>
      <w:r/>
    </w:p>
    <w:p>
      <w:pPr>
        <w:ind w:firstLine="400"/>
        <w:spacing w:line="440" w:lineRule="exact"/>
        <w:rPr>
          <w:rFonts w:ascii="宋体" w:hAnsi="宋体" w:cs="宋体"/>
          <w:sz w:val="24"/>
          <w:szCs w:val="32"/>
        </w:rPr>
      </w:pPr>
      <w:r>
        <w:rPr>
          <w:rFonts w:hint="eastAsia" w:ascii="宋体" w:hAnsi="宋体" w:cs="宋体"/>
          <w:sz w:val="24"/>
          <w:szCs w:val="32"/>
        </w:rPr>
        <w:t xml:space="preserve">10.7.2 不属于依法必须招标的暂估价项目</w:t>
      </w:r>
      <w:r/>
    </w:p>
    <w:p>
      <w:pPr>
        <w:ind w:firstLine="400"/>
        <w:spacing w:line="440" w:lineRule="exact"/>
        <w:rPr>
          <w:rFonts w:ascii="宋体" w:hAnsi="宋体" w:cs="宋体"/>
          <w:sz w:val="24"/>
          <w:szCs w:val="32"/>
        </w:rPr>
      </w:pPr>
      <w:r>
        <w:rPr>
          <w:rFonts w:hint="eastAsia" w:ascii="宋体" w:hAnsi="宋体" w:cs="宋体"/>
          <w:sz w:val="24"/>
          <w:szCs w:val="32"/>
        </w:rPr>
        <w:t xml:space="preserve">对于不属于依法必须招标的暂估价项目的确认和批准采取第 种方式确定。</w:t>
      </w:r>
      <w:r/>
    </w:p>
    <w:p>
      <w:pPr>
        <w:ind w:firstLine="400"/>
        <w:spacing w:line="440" w:lineRule="exact"/>
        <w:rPr>
          <w:rFonts w:ascii="宋体" w:hAnsi="宋体" w:cs="宋体"/>
          <w:sz w:val="24"/>
          <w:szCs w:val="32"/>
        </w:rPr>
      </w:pPr>
      <w:r>
        <w:rPr>
          <w:rFonts w:hint="eastAsia" w:ascii="宋体" w:hAnsi="宋体" w:cs="宋体"/>
          <w:sz w:val="24"/>
          <w:szCs w:val="32"/>
        </w:rPr>
        <w:t xml:space="preserve">第3种方式：承包人直接实施的暂估价项目</w:t>
      </w:r>
      <w:r/>
    </w:p>
    <w:p>
      <w:pPr>
        <w:ind w:firstLine="400"/>
        <w:spacing w:line="440" w:lineRule="exact"/>
        <w:rPr>
          <w:rFonts w:ascii="宋体" w:hAnsi="宋体"/>
          <w:sz w:val="24"/>
          <w:szCs w:val="32"/>
        </w:rPr>
      </w:pPr>
      <w:r>
        <w:rPr>
          <w:rFonts w:hint="eastAsia" w:ascii="宋体" w:hAnsi="宋体" w:cs="宋体"/>
          <w:sz w:val="24"/>
          <w:szCs w:val="32"/>
        </w:rPr>
        <w:t xml:space="preserve">承包人直接实施的暂估价项目的约定：</w:t>
      </w:r>
      <w:r>
        <w:rPr>
          <w:rFonts w:hint="eastAsia" w:ascii="宋体" w:hAnsi="宋体" w:cs="宋体"/>
          <w:b/>
          <w:bCs/>
          <w:sz w:val="24"/>
          <w:szCs w:val="32"/>
          <w:u w:val="single"/>
        </w:rPr>
        <w:t xml:space="preserve">  /  </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10.8 暂列金额</w:t>
      </w:r>
      <w:r/>
    </w:p>
    <w:p>
      <w:pPr>
        <w:ind w:firstLine="400"/>
        <w:spacing w:line="440" w:lineRule="exact"/>
        <w:rPr>
          <w:rFonts w:ascii="宋体" w:hAnsi="宋体"/>
          <w:sz w:val="24"/>
          <w:szCs w:val="32"/>
          <w:u w:val="single"/>
        </w:rPr>
      </w:pPr>
      <w:r>
        <w:rPr>
          <w:rFonts w:hint="eastAsia" w:ascii="宋体" w:hAnsi="宋体"/>
          <w:sz w:val="24"/>
          <w:szCs w:val="32"/>
        </w:rPr>
        <w:t xml:space="preserve">合同当事人关于暂列金额使用的约定：</w:t>
      </w:r>
      <w:r>
        <w:rPr>
          <w:rFonts w:hint="eastAsia" w:ascii="宋体" w:hAnsi="宋体"/>
          <w:sz w:val="24"/>
          <w:szCs w:val="32"/>
          <w:u w:val="single"/>
        </w:rPr>
        <w:t xml:space="preserve">      /</w:t>
      </w:r>
      <w:r>
        <w:rPr>
          <w:rFonts w:hint="eastAsia" w:ascii="宋体" w:hAnsi="宋体"/>
          <w:sz w:val="24"/>
          <w:szCs w:val="32"/>
        </w:rPr>
        <w:t xml:space="preserve">。</w:t>
      </w:r>
      <w:r/>
    </w:p>
    <w:p>
      <w:pPr>
        <w:pStyle w:val="1133"/>
        <w:spacing w:line="440" w:lineRule="exact"/>
        <w:rPr>
          <w:rFonts w:ascii="宋体" w:hAnsi="宋体" w:eastAsia="宋体" w:cs="宋体"/>
          <w:bCs w:val="0"/>
          <w:sz w:val="30"/>
          <w:szCs w:val="32"/>
        </w:rPr>
      </w:pPr>
      <w:r/>
      <w:bookmarkStart w:id="113" w:name="_Toc8303_WPSOffice_Level2"/>
      <w:r/>
      <w:bookmarkStart w:id="114" w:name="_Toc29314_WPSOffice_Level2"/>
      <w:r>
        <w:rPr>
          <w:rFonts w:hint="eastAsia" w:ascii="宋体" w:hAnsi="宋体" w:eastAsia="宋体" w:cs="宋体"/>
          <w:sz w:val="30"/>
          <w:szCs w:val="32"/>
        </w:rPr>
        <w:t xml:space="preserve">11. 价格调整</w:t>
      </w:r>
      <w:bookmarkEnd w:id="113"/>
      <w:r/>
      <w:bookmarkEnd w:id="114"/>
      <w:r/>
      <w:r/>
    </w:p>
    <w:p>
      <w:pPr>
        <w:ind w:firstLine="400"/>
        <w:spacing w:after="120" w:line="440" w:lineRule="exact"/>
        <w:rPr>
          <w:rFonts w:ascii="宋体" w:hAnsi="宋体" w:cs="黑体"/>
          <w:sz w:val="24"/>
          <w:szCs w:val="32"/>
        </w:rPr>
      </w:pPr>
      <w:r>
        <w:rPr>
          <w:rFonts w:hint="eastAsia" w:ascii="宋体" w:hAnsi="宋体" w:cs="黑体"/>
          <w:sz w:val="24"/>
          <w:szCs w:val="32"/>
        </w:rPr>
        <w:t xml:space="preserve">11.1 市场价格波动引起的调整</w:t>
      </w:r>
      <w:r/>
    </w:p>
    <w:p>
      <w:pPr>
        <w:ind w:firstLine="400"/>
        <w:spacing w:line="440" w:lineRule="exact"/>
        <w:rPr>
          <w:rFonts w:ascii="宋体" w:hAnsi="宋体" w:cs="宋体"/>
          <w:sz w:val="24"/>
          <w:szCs w:val="32"/>
        </w:rPr>
      </w:pPr>
      <w:r>
        <w:rPr>
          <w:rFonts w:hint="eastAsia" w:ascii="宋体" w:hAnsi="宋体" w:cs="宋体"/>
          <w:sz w:val="24"/>
          <w:szCs w:val="32"/>
        </w:rPr>
        <w:t xml:space="preserve">市场价格波动是否调整合同价格的约定：</w:t>
      </w:r>
      <w:r>
        <w:rPr>
          <w:rFonts w:hint="eastAsia" w:ascii="宋体" w:hAnsi="宋体" w:cs="宋体"/>
          <w:b/>
          <w:bCs/>
          <w:sz w:val="24"/>
          <w:szCs w:val="32"/>
          <w:u w:val="single"/>
        </w:rPr>
        <w:t xml:space="preserve">调整</w:t>
      </w:r>
      <w:r>
        <w:rPr>
          <w:rFonts w:hint="eastAsia" w:ascii="宋体" w:hAnsi="宋体" w:cs="宋体"/>
          <w:sz w:val="24"/>
          <w:szCs w:val="32"/>
        </w:rPr>
        <w:t xml:space="preserve">。</w:t>
      </w:r>
      <w:r/>
    </w:p>
    <w:p>
      <w:pPr>
        <w:ind w:firstLine="480"/>
        <w:spacing w:before="220" w:after="200"/>
        <w:rPr>
          <w:rFonts w:ascii="宋体" w:hAnsi="宋体" w:cs="宋体"/>
          <w:sz w:val="26"/>
          <w:szCs w:val="22"/>
        </w:rPr>
        <w:pBdr>
          <w:top w:val="none" w:color="000000" w:sz="0" w:space="0"/>
          <w:left w:val="none" w:color="000000" w:sz="0" w:space="0"/>
          <w:bottom w:val="none" w:color="000000" w:sz="0" w:space="0"/>
          <w:right w:val="none" w:color="000000" w:sz="0" w:space="0"/>
        </w:pBdr>
      </w:pPr>
      <w:r>
        <w:rPr>
          <w:rFonts w:hint="eastAsia" w:ascii="宋体" w:hAnsi="宋体" w:cs="宋体"/>
          <w:sz w:val="26"/>
          <w:szCs w:val="22"/>
        </w:rPr>
        <w:t xml:space="preserve">11.1.2因市场价格波动调整合同价格，采用以下第</w:t>
      </w:r>
      <w:r>
        <w:rPr>
          <w:rFonts w:hint="eastAsia" w:ascii="宋体" w:hAnsi="宋体" w:cs="宋体"/>
          <w:sz w:val="26"/>
          <w:szCs w:val="22"/>
          <w:u w:val="single"/>
        </w:rPr>
        <w:t xml:space="preserve"> </w:t>
      </w:r>
      <w:r>
        <w:rPr>
          <w:rFonts w:hint="eastAsia" w:ascii="宋体" w:hAnsi="宋体" w:cs="宋体"/>
          <w:b/>
          <w:bCs/>
          <w:sz w:val="26"/>
          <w:szCs w:val="22"/>
          <w:u w:val="single"/>
        </w:rPr>
        <w:t xml:space="preserve">2</w:t>
      </w:r>
      <w:r>
        <w:rPr>
          <w:rFonts w:hint="eastAsia" w:ascii="宋体" w:hAnsi="宋体" w:cs="宋体"/>
          <w:sz w:val="26"/>
          <w:szCs w:val="22"/>
        </w:rPr>
        <w:t xml:space="preserve">种方式对合同价格进行调整：</w:t>
      </w:r>
      <w:r/>
    </w:p>
    <w:p>
      <w:pPr>
        <w:ind w:firstLine="480"/>
        <w:spacing w:before="220" w:after="200"/>
        <w:rPr>
          <w:rFonts w:ascii="宋体" w:hAnsi="宋体" w:cs="宋体"/>
          <w:sz w:val="26"/>
          <w:szCs w:val="22"/>
        </w:rPr>
        <w:pBdr>
          <w:top w:val="none" w:color="000000" w:sz="0" w:space="0"/>
          <w:left w:val="none" w:color="000000" w:sz="0" w:space="0"/>
          <w:bottom w:val="none" w:color="000000" w:sz="0" w:space="0"/>
          <w:right w:val="none" w:color="000000" w:sz="0" w:space="0"/>
        </w:pBdr>
      </w:pPr>
      <w:r>
        <w:rPr>
          <w:rFonts w:hint="eastAsia" w:ascii="宋体" w:hAnsi="宋体" w:cs="宋体"/>
          <w:sz w:val="26"/>
          <w:szCs w:val="22"/>
        </w:rPr>
        <w:t xml:space="preserve">第1种方式：采用价格指数进行价格调整。</w:t>
      </w:r>
      <w:r/>
    </w:p>
    <w:p>
      <w:pPr>
        <w:ind w:firstLine="480"/>
        <w:spacing w:before="220" w:after="200" w:line="360" w:lineRule="auto"/>
        <w:rPr>
          <w:rFonts w:ascii="宋体" w:hAnsi="宋体" w:cs="宋体"/>
          <w:sz w:val="26"/>
          <w:szCs w:val="22"/>
        </w:rPr>
        <w:pBdr>
          <w:top w:val="none" w:color="000000" w:sz="0" w:space="0"/>
          <w:left w:val="none" w:color="000000" w:sz="0" w:space="0"/>
          <w:bottom w:val="none" w:color="000000" w:sz="0" w:space="0"/>
          <w:right w:val="none" w:color="000000" w:sz="0" w:space="0"/>
        </w:pBdr>
      </w:pPr>
      <w:r>
        <w:rPr>
          <w:rFonts w:hint="eastAsia" w:ascii="宋体" w:hAnsi="宋体" w:cs="宋体"/>
          <w:sz w:val="26"/>
          <w:szCs w:val="22"/>
        </w:rPr>
        <w:t xml:space="preserve">第2种方式：采用造价信息进行价格调整。</w:t>
      </w:r>
      <w:r/>
    </w:p>
    <w:p>
      <w:pPr>
        <w:ind w:firstLine="431"/>
        <w:spacing w:before="1" w:line="360" w:lineRule="auto"/>
        <w:tabs>
          <w:tab w:val="left" w:pos="113" w:leader="none"/>
        </w:tabs>
        <w:rPr>
          <w:rFonts w:ascii="宋体" w:hAnsi="宋体" w:cs="宋体"/>
          <w:b/>
          <w:bCs/>
          <w:spacing w:val="7"/>
          <w:sz w:val="24"/>
          <w:u w:val="single"/>
        </w:rPr>
      </w:pPr>
      <w:r>
        <w:rPr>
          <w:rFonts w:hint="eastAsia" w:ascii="宋体" w:hAnsi="宋体" w:cs="宋体"/>
          <w:b/>
          <w:bCs/>
          <w:spacing w:val="10"/>
          <w:sz w:val="24"/>
        </w:rPr>
        <w:t xml:space="preserve">关于基</w:t>
      </w:r>
      <w:r>
        <w:rPr>
          <w:rFonts w:hint="eastAsia" w:ascii="宋体" w:hAnsi="宋体" w:cs="宋体"/>
          <w:b/>
          <w:bCs/>
          <w:spacing w:val="5"/>
          <w:sz w:val="24"/>
        </w:rPr>
        <w:t xml:space="preserve">准价格的约定：</w:t>
      </w:r>
      <w:r>
        <w:rPr>
          <w:rFonts w:hint="eastAsia" w:ascii="宋体" w:hAnsi="宋体" w:cs="宋体"/>
          <w:b/>
          <w:bCs/>
          <w:spacing w:val="5"/>
          <w:sz w:val="24"/>
          <w:u w:val="single"/>
        </w:rPr>
        <w:t xml:space="preserve">本工程以下主要建筑材料 ( 砖砌体、</w:t>
      </w:r>
      <w:r>
        <w:rPr>
          <w:rFonts w:hint="eastAsia" w:ascii="宋体" w:hAnsi="宋体" w:cs="宋体"/>
          <w:b/>
          <w:bCs/>
          <w:spacing w:val="8"/>
          <w:sz w:val="24"/>
          <w:u w:val="single"/>
        </w:rPr>
        <w:t xml:space="preserve">中砂、水泥、钢筋、混凝土、电缆) 给予价格调整；价格调整以招标前28天为基准价，睢宁指导价没有的参照《徐州工程造价信息》发布的指导价，睢宁及徐州信息指导价均没有的参考市场价格确定</w:t>
      </w:r>
      <w:r>
        <w:rPr>
          <w:rFonts w:hint="eastAsia" w:ascii="宋体" w:hAnsi="宋体" w:cs="宋体"/>
          <w:b/>
          <w:bCs/>
          <w:spacing w:val="7"/>
          <w:sz w:val="24"/>
          <w:u w:val="single"/>
        </w:rPr>
        <w:t xml:space="preserve">。</w:t>
      </w:r>
      <w:r/>
    </w:p>
    <w:p>
      <w:pPr>
        <w:ind w:left="9" w:right="70" w:firstLine="417"/>
        <w:spacing w:before="1" w:line="360" w:lineRule="auto"/>
        <w:rPr>
          <w:rFonts w:ascii="宋体" w:hAnsi="宋体" w:cs="宋体"/>
          <w:b/>
          <w:bCs/>
          <w:sz w:val="24"/>
          <w:u w:val="single"/>
        </w:rPr>
      </w:pPr>
      <w:r>
        <w:rPr>
          <w:rFonts w:hint="eastAsia" w:ascii="宋体" w:hAnsi="宋体" w:cs="宋体"/>
          <w:b/>
          <w:bCs/>
          <w:spacing w:val="9"/>
          <w:sz w:val="24"/>
          <w:u w:val="single"/>
        </w:rPr>
        <w:t xml:space="preserve">①承包人在已标价工程量清单或预算书中载明的材料单价低于基准价格的：专用合同条款</w:t>
      </w:r>
      <w:r>
        <w:rPr>
          <w:rFonts w:hint="eastAsia" w:ascii="宋体" w:hAnsi="宋体" w:cs="宋体"/>
          <w:b/>
          <w:bCs/>
          <w:spacing w:val="8"/>
          <w:sz w:val="24"/>
          <w:u w:val="single"/>
        </w:rPr>
        <w:t xml:space="preserve">合</w:t>
      </w:r>
      <w:r>
        <w:rPr>
          <w:rFonts w:hint="eastAsia" w:ascii="宋体" w:hAnsi="宋体" w:cs="宋体"/>
          <w:b/>
          <w:bCs/>
          <w:spacing w:val="16"/>
          <w:sz w:val="24"/>
          <w:u w:val="single"/>
        </w:rPr>
        <w:t xml:space="preserve">同履行</w:t>
      </w:r>
      <w:r>
        <w:rPr>
          <w:rFonts w:hint="eastAsia" w:ascii="宋体" w:hAnsi="宋体" w:cs="宋体"/>
          <w:b/>
          <w:bCs/>
          <w:spacing w:val="8"/>
          <w:sz w:val="24"/>
          <w:u w:val="single"/>
        </w:rPr>
        <w:t xml:space="preserve">期间材料单价涨幅以基准价格为基础超过5%时，或材料单价跌幅以已标价工程量清单或</w:t>
      </w:r>
      <w:r>
        <w:rPr>
          <w:rFonts w:hint="eastAsia" w:ascii="宋体" w:hAnsi="宋体" w:cs="宋体"/>
          <w:b/>
          <w:bCs/>
          <w:spacing w:val="7"/>
          <w:sz w:val="24"/>
          <w:u w:val="single"/>
        </w:rPr>
        <w:t xml:space="preserve">预算书中载明材料单价为基础超过5%时，其超过部分据实调整。</w:t>
      </w:r>
      <w:r/>
    </w:p>
    <w:p>
      <w:pPr>
        <w:ind w:left="9" w:right="70" w:firstLine="416"/>
        <w:spacing w:before="2" w:line="360" w:lineRule="auto"/>
        <w:rPr>
          <w:rFonts w:ascii="宋体" w:hAnsi="宋体" w:cs="宋体"/>
          <w:b/>
          <w:bCs/>
          <w:sz w:val="24"/>
          <w:u w:val="single"/>
        </w:rPr>
      </w:pPr>
      <w:r>
        <w:rPr>
          <w:rFonts w:hint="eastAsia" w:ascii="宋体" w:hAnsi="宋体" w:cs="宋体"/>
          <w:b/>
          <w:bCs/>
          <w:spacing w:val="9"/>
          <w:sz w:val="24"/>
          <w:u w:val="single"/>
        </w:rPr>
        <w:t xml:space="preserve">②承包人在已标价工程量清单或预算书中载明的材料单价高于基准价格的：专用合同条款合</w:t>
      </w:r>
      <w:r>
        <w:rPr>
          <w:rFonts w:hint="eastAsia" w:ascii="宋体" w:hAnsi="宋体" w:cs="宋体"/>
          <w:b/>
          <w:bCs/>
          <w:spacing w:val="16"/>
          <w:sz w:val="24"/>
          <w:u w:val="single"/>
        </w:rPr>
        <w:t xml:space="preserve">同履行</w:t>
      </w:r>
      <w:r>
        <w:rPr>
          <w:rFonts w:hint="eastAsia" w:ascii="宋体" w:hAnsi="宋体" w:cs="宋体"/>
          <w:b/>
          <w:bCs/>
          <w:spacing w:val="8"/>
          <w:sz w:val="24"/>
          <w:u w:val="single"/>
        </w:rPr>
        <w:t xml:space="preserve">期间材料单价跌幅以基准价格为基础超过5%时，材料单价涨幅以已标价工程量清单或预</w:t>
      </w:r>
      <w:r>
        <w:rPr>
          <w:rFonts w:hint="eastAsia" w:ascii="宋体" w:hAnsi="宋体" w:cs="宋体"/>
          <w:b/>
          <w:bCs/>
          <w:spacing w:val="16"/>
          <w:sz w:val="24"/>
          <w:u w:val="single"/>
        </w:rPr>
        <w:t xml:space="preserve">算书</w:t>
      </w:r>
      <w:r>
        <w:rPr>
          <w:rFonts w:hint="eastAsia" w:ascii="宋体" w:hAnsi="宋体" w:cs="宋体"/>
          <w:b/>
          <w:bCs/>
          <w:spacing w:val="13"/>
          <w:sz w:val="24"/>
          <w:u w:val="single"/>
        </w:rPr>
        <w:t xml:space="preserve">中</w:t>
      </w:r>
      <w:r>
        <w:rPr>
          <w:rFonts w:hint="eastAsia" w:ascii="宋体" w:hAnsi="宋体" w:cs="宋体"/>
          <w:b/>
          <w:bCs/>
          <w:spacing w:val="8"/>
          <w:sz w:val="24"/>
          <w:u w:val="single"/>
        </w:rPr>
        <w:t xml:space="preserve">载明材料单价为基础超过5%时，其超过部分据实调整。</w:t>
      </w:r>
      <w:r/>
    </w:p>
    <w:p>
      <w:pPr>
        <w:ind w:left="28" w:right="70" w:firstLine="397"/>
        <w:spacing w:before="1" w:line="360" w:lineRule="auto"/>
        <w:rPr>
          <w:rFonts w:ascii="宋体" w:hAnsi="宋体" w:cs="宋体"/>
          <w:b/>
          <w:bCs/>
          <w:sz w:val="24"/>
          <w:u w:val="single"/>
        </w:rPr>
      </w:pPr>
      <w:r>
        <w:rPr>
          <w:rFonts w:hint="eastAsia" w:ascii="宋体" w:hAnsi="宋体" w:cs="宋体"/>
          <w:b/>
          <w:bCs/>
          <w:spacing w:val="9"/>
          <w:sz w:val="24"/>
          <w:u w:val="single"/>
        </w:rPr>
        <w:t xml:space="preserve">③承包人在已标价工程量清单或预算书中载明的材料单价等于基准单价的：专用合同条款合</w:t>
      </w:r>
      <w:r>
        <w:rPr>
          <w:rFonts w:hint="eastAsia" w:ascii="宋体" w:hAnsi="宋体" w:cs="宋体"/>
          <w:b/>
          <w:bCs/>
          <w:spacing w:val="16"/>
          <w:sz w:val="24"/>
          <w:u w:val="single"/>
        </w:rPr>
        <w:t xml:space="preserve">同履行</w:t>
      </w:r>
      <w:r>
        <w:rPr>
          <w:rFonts w:hint="eastAsia" w:ascii="宋体" w:hAnsi="宋体" w:cs="宋体"/>
          <w:b/>
          <w:bCs/>
          <w:spacing w:val="8"/>
          <w:sz w:val="24"/>
          <w:u w:val="single"/>
        </w:rPr>
        <w:t xml:space="preserve">期间材料单价涨跌幅以基准单价为基础超过±5%时，其超过部分据实调整。</w:t>
      </w:r>
      <w:r/>
    </w:p>
    <w:p>
      <w:pPr>
        <w:ind w:firstLine="480"/>
        <w:spacing w:before="220" w:after="200" w:line="360" w:lineRule="auto"/>
        <w:rPr>
          <w:rFonts w:ascii="宋体" w:hAnsi="宋体" w:cs="宋体"/>
          <w:b/>
          <w:bCs/>
          <w:sz w:val="24"/>
          <w:szCs w:val="32"/>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第3种方式：其他价格调整方式：</w:t>
      </w:r>
      <w:r>
        <w:rPr>
          <w:rFonts w:hint="eastAsia" w:ascii="宋体" w:hAnsi="宋体" w:cs="宋体"/>
          <w:b/>
          <w:bCs/>
          <w:sz w:val="24"/>
          <w:u w:val="single"/>
        </w:rPr>
        <w:t xml:space="preserve">     /</w:t>
      </w:r>
      <w:r/>
    </w:p>
    <w:p>
      <w:pPr>
        <w:pStyle w:val="1133"/>
        <w:spacing w:line="440" w:lineRule="exact"/>
        <w:rPr>
          <w:rFonts w:ascii="宋体" w:hAnsi="宋体" w:eastAsia="宋体" w:cs="宋体"/>
          <w:bCs w:val="0"/>
          <w:sz w:val="30"/>
          <w:szCs w:val="32"/>
        </w:rPr>
      </w:pPr>
      <w:r/>
      <w:bookmarkStart w:id="115" w:name="_Toc3199_WPSOffice_Level2"/>
      <w:r/>
      <w:bookmarkStart w:id="116" w:name="_Toc31774_WPSOffice_Level2"/>
      <w:r>
        <w:rPr>
          <w:rFonts w:hint="eastAsia" w:ascii="宋体" w:hAnsi="宋体" w:eastAsia="宋体" w:cs="宋体"/>
          <w:sz w:val="30"/>
          <w:szCs w:val="32"/>
        </w:rPr>
        <w:t xml:space="preserve">12. 合同价格、计量与支付</w:t>
      </w:r>
      <w:bookmarkEnd w:id="115"/>
      <w:r/>
      <w:bookmarkEnd w:id="116"/>
      <w:r/>
      <w:r/>
    </w:p>
    <w:p>
      <w:pPr>
        <w:ind w:firstLine="460"/>
        <w:spacing w:after="120" w:line="520" w:lineRule="exact"/>
        <w:rPr>
          <w:rFonts w:eastAsia="黑体"/>
          <w:sz w:val="23"/>
          <w:szCs w:val="32"/>
        </w:rPr>
      </w:pPr>
      <w:r>
        <w:rPr>
          <w:rFonts w:eastAsia="黑体"/>
          <w:sz w:val="23"/>
          <w:szCs w:val="32"/>
        </w:rPr>
        <w:t xml:space="preserve">12.1 </w:t>
      </w:r>
      <w:r>
        <w:rPr>
          <w:rFonts w:hint="eastAsia" w:eastAsia="黑体"/>
          <w:sz w:val="23"/>
          <w:szCs w:val="32"/>
        </w:rPr>
        <w:t xml:space="preserve">合同价格形式</w:t>
      </w:r>
      <w:r/>
    </w:p>
    <w:p>
      <w:pPr>
        <w:ind w:firstLine="460"/>
        <w:jc w:val="left"/>
        <w:spacing w:line="520" w:lineRule="exact"/>
        <w:rPr>
          <w:rFonts w:ascii="宋体" w:hAnsi="宋体"/>
          <w:sz w:val="23"/>
          <w:szCs w:val="32"/>
        </w:rPr>
      </w:pPr>
      <w:r>
        <w:rPr>
          <w:rFonts w:ascii="宋体" w:hAnsi="宋体"/>
          <w:sz w:val="23"/>
          <w:szCs w:val="32"/>
        </w:rPr>
        <w:t xml:space="preserve">1</w:t>
      </w:r>
      <w:r>
        <w:rPr>
          <w:rFonts w:hint="eastAsia" w:ascii="宋体" w:hAnsi="宋体"/>
          <w:sz w:val="23"/>
          <w:szCs w:val="32"/>
        </w:rPr>
        <w:t xml:space="preserve">、单价合同。</w:t>
      </w:r>
      <w:r/>
    </w:p>
    <w:p>
      <w:pPr>
        <w:ind w:firstLine="460"/>
        <w:jc w:val="left"/>
        <w:spacing w:line="520" w:lineRule="exact"/>
        <w:rPr>
          <w:rFonts w:ascii="宋体" w:hAnsi="宋体"/>
          <w:sz w:val="23"/>
          <w:szCs w:val="32"/>
        </w:rPr>
      </w:pPr>
      <w:r>
        <w:rPr>
          <w:rFonts w:hint="eastAsia" w:ascii="宋体" w:hAnsi="宋体"/>
          <w:sz w:val="23"/>
          <w:szCs w:val="32"/>
        </w:rPr>
        <w:t xml:space="preserve">综合单价包含的风险范围：</w:t>
      </w:r>
      <w:r>
        <w:rPr>
          <w:rFonts w:ascii="宋体" w:hAnsi="宋体"/>
          <w:b/>
          <w:sz w:val="26"/>
          <w:szCs w:val="22"/>
          <w:u w:val="single"/>
        </w:rPr>
        <w:t xml:space="preserve">执行工本程招标文件</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风险费用的计算方法：</w:t>
      </w:r>
      <w:r>
        <w:rPr>
          <w:rFonts w:eastAsia="仿宋_GB2312"/>
          <w:sz w:val="23"/>
          <w:szCs w:val="32"/>
          <w:u w:val="single"/>
        </w:rPr>
        <w:t xml:space="preserve">      </w:t>
      </w:r>
      <w:r>
        <w:rPr>
          <w:rFonts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风险范围以外合同价格的调整方法：</w:t>
      </w:r>
      <w:r>
        <w:rPr>
          <w:rFonts w:ascii="宋体" w:hAnsi="宋体"/>
          <w:b/>
          <w:sz w:val="26"/>
          <w:szCs w:val="22"/>
          <w:u w:val="single"/>
        </w:rPr>
        <w:t xml:space="preserve">执行工本程招标文件</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ascii="宋体" w:hAnsi="宋体"/>
          <w:sz w:val="23"/>
          <w:szCs w:val="32"/>
        </w:rPr>
        <w:t xml:space="preserve">2</w:t>
      </w:r>
      <w:r>
        <w:rPr>
          <w:rFonts w:hint="eastAsia" w:ascii="宋体" w:hAnsi="宋体"/>
          <w:sz w:val="23"/>
          <w:szCs w:val="32"/>
        </w:rPr>
        <w:t xml:space="preserve">、总价合同。</w:t>
      </w:r>
      <w:r/>
    </w:p>
    <w:p>
      <w:pPr>
        <w:ind w:firstLine="460"/>
        <w:jc w:val="left"/>
        <w:spacing w:line="520" w:lineRule="exact"/>
        <w:rPr>
          <w:rFonts w:ascii="宋体" w:hAnsi="宋体"/>
          <w:sz w:val="23"/>
          <w:szCs w:val="32"/>
        </w:rPr>
      </w:pPr>
      <w:r>
        <w:rPr>
          <w:rFonts w:hint="eastAsia" w:ascii="宋体" w:hAnsi="宋体"/>
          <w:sz w:val="23"/>
          <w:szCs w:val="32"/>
        </w:rPr>
        <w:t xml:space="preserve">总价包含的风险范围：</w:t>
      </w:r>
      <w:r>
        <w:rPr>
          <w:rFonts w:ascii="宋体" w:hAnsi="宋体"/>
          <w:sz w:val="23"/>
          <w:szCs w:val="32"/>
          <w:u w:val="single"/>
        </w:rPr>
        <w:t xml:space="preserve">  </w:t>
      </w:r>
      <w:r>
        <w:rPr>
          <w:rFonts w:eastAsia="仿宋_GB2312"/>
          <w:sz w:val="23"/>
          <w:szCs w:val="32"/>
          <w:u w:val="single"/>
        </w:rPr>
        <w:t xml:space="preserve">   </w:t>
      </w:r>
      <w:r>
        <w:rPr>
          <w:rFonts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风险费用的计算方法：</w:t>
      </w:r>
      <w:r>
        <w:rPr>
          <w:rFonts w:eastAsia="仿宋_GB2312"/>
          <w:sz w:val="23"/>
          <w:szCs w:val="32"/>
          <w:u w:val="single"/>
        </w:rPr>
        <w:t xml:space="preserve">        </w:t>
      </w:r>
      <w:r>
        <w:rPr>
          <w:rFonts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风险范围以外合同价格的调整方法：</w:t>
      </w:r>
      <w:r>
        <w:rPr>
          <w:rFonts w:eastAsia="仿宋_GB2312"/>
          <w:sz w:val="23"/>
          <w:szCs w:val="32"/>
          <w:u w:val="single"/>
        </w:rPr>
        <w:t xml:space="preserve">       </w:t>
      </w:r>
      <w:r>
        <w:rPr>
          <w:rFonts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ascii="宋体" w:hAnsi="宋体"/>
          <w:sz w:val="23"/>
          <w:szCs w:val="32"/>
        </w:rPr>
        <w:t xml:space="preserve">3</w:t>
      </w:r>
      <w:r>
        <w:rPr>
          <w:rFonts w:hint="eastAsia" w:ascii="宋体" w:hAnsi="宋体"/>
          <w:sz w:val="23"/>
          <w:szCs w:val="32"/>
        </w:rPr>
        <w:t xml:space="preserve">、其他价格方式：</w:t>
      </w:r>
      <w:r>
        <w:rPr>
          <w:rFonts w:eastAsia="仿宋_GB2312"/>
          <w:sz w:val="23"/>
          <w:szCs w:val="32"/>
          <w:u w:val="single"/>
        </w:rPr>
        <w:t xml:space="preserve">  </w:t>
      </w:r>
      <w:r>
        <w:rPr>
          <w:rFonts w:hint="eastAsia" w:eastAsia="仿宋_GB2312"/>
          <w:sz w:val="23"/>
          <w:szCs w:val="32"/>
          <w:u w:val="single"/>
        </w:rPr>
        <w:t xml:space="preserve">       </w:t>
      </w:r>
      <w:r>
        <w:rPr>
          <w:rFonts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spacing w:after="120" w:line="520" w:lineRule="exact"/>
        <w:rPr>
          <w:rFonts w:eastAsia="黑体"/>
          <w:sz w:val="23"/>
          <w:szCs w:val="32"/>
        </w:rPr>
      </w:pPr>
      <w:r>
        <w:rPr>
          <w:rFonts w:eastAsia="黑体"/>
          <w:sz w:val="23"/>
          <w:szCs w:val="32"/>
        </w:rPr>
        <w:t xml:space="preserve">12.2</w:t>
      </w:r>
      <w:r>
        <w:rPr>
          <w:rFonts w:hint="eastAsia" w:eastAsia="黑体"/>
          <w:sz w:val="23"/>
          <w:szCs w:val="32"/>
        </w:rPr>
        <w:t xml:space="preserve">*</w:t>
      </w:r>
      <w:r>
        <w:rPr>
          <w:rFonts w:eastAsia="黑体"/>
          <w:sz w:val="23"/>
          <w:szCs w:val="32"/>
        </w:rPr>
        <w:t xml:space="preserve"> </w:t>
      </w:r>
      <w:r>
        <w:rPr>
          <w:rFonts w:hint="eastAsia" w:eastAsia="黑体"/>
          <w:sz w:val="23"/>
          <w:szCs w:val="32"/>
        </w:rPr>
        <w:t xml:space="preserve">预付款</w:t>
      </w:r>
      <w:r/>
    </w:p>
    <w:p>
      <w:pPr>
        <w:ind w:firstLine="460"/>
        <w:jc w:val="left"/>
        <w:spacing w:line="520" w:lineRule="exact"/>
        <w:rPr>
          <w:rFonts w:ascii="宋体" w:hAnsi="宋体"/>
          <w:sz w:val="23"/>
          <w:szCs w:val="32"/>
        </w:rPr>
      </w:pPr>
      <w:r>
        <w:rPr>
          <w:rFonts w:ascii="宋体" w:hAnsi="宋体"/>
          <w:sz w:val="23"/>
          <w:szCs w:val="32"/>
        </w:rPr>
        <w:t xml:space="preserve">12.2.1 </w:t>
      </w:r>
      <w:r>
        <w:rPr>
          <w:rFonts w:hint="eastAsia" w:ascii="宋体" w:hAnsi="宋体"/>
          <w:sz w:val="23"/>
          <w:szCs w:val="32"/>
        </w:rPr>
        <w:t xml:space="preserve">预付款的支付</w:t>
      </w:r>
      <w:r/>
    </w:p>
    <w:p>
      <w:pPr>
        <w:ind w:firstLine="460"/>
        <w:jc w:val="left"/>
        <w:spacing w:line="520" w:lineRule="exact"/>
        <w:rPr>
          <w:rFonts w:ascii="宋体" w:hAnsi="宋体"/>
          <w:sz w:val="23"/>
          <w:szCs w:val="32"/>
        </w:rPr>
      </w:pPr>
      <w:r>
        <w:rPr>
          <w:rFonts w:hint="eastAsia" w:ascii="宋体" w:hAnsi="宋体"/>
          <w:sz w:val="23"/>
          <w:szCs w:val="32"/>
        </w:rPr>
        <w:t xml:space="preserve">预付款支付比例或金额：</w:t>
      </w:r>
      <w:r>
        <w:rPr>
          <w:rFonts w:eastAsia="仿宋_GB2312"/>
          <w:sz w:val="23"/>
          <w:szCs w:val="32"/>
          <w:u w:val="single"/>
        </w:rPr>
        <w:t xml:space="preserve">  </w:t>
      </w:r>
      <w:r>
        <w:rPr>
          <w:rFonts w:hint="eastAsia" w:ascii="宋体" w:hAnsi="宋体"/>
          <w:b/>
          <w:sz w:val="26"/>
          <w:u w:val="single"/>
        </w:rPr>
        <w:t xml:space="preserve">  </w:t>
      </w:r>
      <w:r>
        <w:rPr>
          <w:rFonts w:hint="eastAsia" w:ascii="宋体" w:hAnsi="宋体"/>
          <w:b/>
          <w:sz w:val="26"/>
          <w:u w:val="single"/>
        </w:rPr>
        <w:t xml:space="preserve">/</w:t>
      </w:r>
      <w:r>
        <w:rPr>
          <w:rFonts w:hint="eastAsia" w:ascii="宋体" w:hAnsi="宋体"/>
          <w:b/>
          <w:sz w:val="26"/>
          <w:u w:val="single"/>
        </w:rPr>
        <w:t xml:space="preserve"> </w:t>
      </w:r>
      <w:r>
        <w:rPr>
          <w:rFonts w:eastAsia="仿宋_GB2312"/>
          <w:sz w:val="23"/>
          <w:szCs w:val="32"/>
          <w:u w:val="single"/>
        </w:rPr>
        <w:t xml:space="preserve"> </w:t>
      </w:r>
      <w:r>
        <w:rPr>
          <w:rFonts w:hint="eastAsia" w:eastAsia="仿宋_GB2312"/>
          <w:sz w:val="23"/>
          <w:szCs w:val="32"/>
          <w:u w:val="single"/>
        </w:rPr>
        <w:t xml:space="preserve"> </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预付款支付期限：</w:t>
      </w:r>
      <w:r>
        <w:rPr>
          <w:rFonts w:eastAsia="仿宋_GB2312"/>
          <w:sz w:val="23"/>
          <w:szCs w:val="32"/>
          <w:u w:val="single"/>
        </w:rPr>
        <w:t xml:space="preserve">   </w:t>
      </w:r>
      <w:r>
        <w:rPr>
          <w:rFonts w:hint="eastAsia" w:ascii="宋体" w:hAnsi="宋体"/>
          <w:b/>
          <w:sz w:val="26"/>
          <w:u w:val="single"/>
        </w:rPr>
        <w:t xml:space="preserve">/</w:t>
      </w:r>
      <w:r>
        <w:rPr>
          <w:rFonts w:hint="eastAsia" w:eastAsia="仿宋_GB2312"/>
          <w:b/>
          <w:sz w:val="23"/>
          <w:szCs w:val="32"/>
          <w:u w:val="single"/>
        </w:rPr>
        <w:t xml:space="preserve">  </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hint="eastAsia" w:ascii="宋体" w:hAnsi="宋体"/>
          <w:sz w:val="23"/>
          <w:szCs w:val="32"/>
        </w:rPr>
        <w:t xml:space="preserve">预付款扣回的方式：</w:t>
      </w:r>
      <w:r>
        <w:rPr>
          <w:rFonts w:eastAsia="仿宋_GB2312"/>
          <w:sz w:val="23"/>
          <w:szCs w:val="32"/>
          <w:u w:val="single"/>
        </w:rPr>
        <w:t xml:space="preserve"> </w:t>
      </w:r>
      <w:r>
        <w:rPr>
          <w:rFonts w:hint="eastAsia" w:ascii="宋体" w:hAnsi="宋体"/>
          <w:b/>
          <w:sz w:val="26"/>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60"/>
        <w:jc w:val="left"/>
        <w:spacing w:line="520" w:lineRule="exact"/>
        <w:rPr>
          <w:rFonts w:ascii="宋体" w:hAnsi="宋体"/>
          <w:sz w:val="23"/>
          <w:szCs w:val="32"/>
        </w:rPr>
      </w:pPr>
      <w:r>
        <w:rPr>
          <w:rFonts w:ascii="宋体" w:hAnsi="宋体"/>
          <w:sz w:val="23"/>
          <w:szCs w:val="32"/>
        </w:rPr>
        <w:t xml:space="preserve">12.2.2 </w:t>
      </w:r>
      <w:r>
        <w:rPr>
          <w:rFonts w:hint="eastAsia" w:ascii="宋体" w:hAnsi="宋体"/>
          <w:sz w:val="23"/>
          <w:szCs w:val="32"/>
        </w:rPr>
        <w:t xml:space="preserve">预付款担保</w:t>
      </w:r>
      <w:r/>
    </w:p>
    <w:p>
      <w:pPr>
        <w:ind w:firstLine="460"/>
        <w:jc w:val="left"/>
        <w:spacing w:line="520" w:lineRule="exact"/>
        <w:rPr>
          <w:rFonts w:ascii="宋体" w:hAnsi="宋体"/>
          <w:sz w:val="23"/>
          <w:szCs w:val="32"/>
        </w:rPr>
      </w:pPr>
      <w:r>
        <w:rPr>
          <w:rFonts w:hint="eastAsia" w:ascii="宋体" w:hAnsi="宋体"/>
          <w:sz w:val="23"/>
          <w:szCs w:val="32"/>
        </w:rPr>
        <w:t xml:space="preserve">承包人提交预付款担保的期限：</w:t>
      </w:r>
      <w:r>
        <w:rPr>
          <w:rFonts w:eastAsia="仿宋_GB2312"/>
          <w:sz w:val="23"/>
          <w:szCs w:val="32"/>
          <w:u w:val="single"/>
        </w:rPr>
        <w:t xml:space="preserve">    </w:t>
      </w:r>
      <w:r>
        <w:rPr>
          <w:rFonts w:hint="eastAsia" w:eastAsia="仿宋_GB2312"/>
          <w:sz w:val="23"/>
          <w:szCs w:val="32"/>
          <w:u w:val="single"/>
        </w:rPr>
        <w:t xml:space="preserve">/</w:t>
      </w:r>
      <w:r>
        <w:rPr>
          <w:rFonts w:eastAsia="仿宋_GB2312"/>
          <w:sz w:val="23"/>
          <w:szCs w:val="32"/>
          <w:u w:val="single"/>
        </w:rPr>
        <w:t xml:space="preserve">       </w:t>
      </w:r>
      <w:r>
        <w:rPr>
          <w:rFonts w:hint="eastAsia" w:ascii="宋体" w:hAnsi="宋体"/>
          <w:sz w:val="23"/>
          <w:szCs w:val="32"/>
        </w:rPr>
        <w:t xml:space="preserve">。</w:t>
      </w:r>
      <w:r/>
    </w:p>
    <w:p>
      <w:pPr>
        <w:ind w:firstLine="400"/>
        <w:spacing w:line="440" w:lineRule="exact"/>
        <w:rPr>
          <w:rFonts w:ascii="宋体" w:hAnsi="宋体"/>
          <w:sz w:val="23"/>
          <w:szCs w:val="32"/>
        </w:rPr>
      </w:pPr>
      <w:r>
        <w:rPr>
          <w:rFonts w:hint="eastAsia" w:ascii="宋体" w:hAnsi="宋体"/>
          <w:sz w:val="23"/>
          <w:szCs w:val="32"/>
        </w:rPr>
        <w:t xml:space="preserve">预付款担保的形式为：</w:t>
      </w:r>
      <w:r>
        <w:rPr>
          <w:rFonts w:eastAsia="仿宋_GB2312"/>
          <w:sz w:val="23"/>
          <w:szCs w:val="32"/>
          <w:u w:val="single"/>
        </w:rPr>
        <w:t xml:space="preserve">        </w:t>
      </w:r>
      <w:r>
        <w:rPr>
          <w:rFonts w:hint="eastAsia" w:eastAsia="仿宋_GB2312"/>
          <w:sz w:val="23"/>
          <w:szCs w:val="32"/>
          <w:u w:val="single"/>
        </w:rPr>
        <w:t xml:space="preserve">  </w:t>
      </w:r>
      <w:r>
        <w:rPr>
          <w:rFonts w:eastAsia="仿宋_GB2312"/>
          <w:sz w:val="23"/>
          <w:szCs w:val="32"/>
          <w:u w:val="single"/>
        </w:rPr>
        <w:t xml:space="preserve">/</w:t>
      </w:r>
      <w:r>
        <w:rPr>
          <w:rFonts w:hint="eastAsia" w:eastAsia="仿宋_GB2312"/>
          <w:sz w:val="23"/>
          <w:szCs w:val="32"/>
          <w:u w:val="single"/>
        </w:rPr>
        <w:t xml:space="preserve">  </w:t>
      </w:r>
      <w:r>
        <w:rPr>
          <w:rFonts w:eastAsia="仿宋_GB2312"/>
          <w:sz w:val="23"/>
          <w:szCs w:val="32"/>
          <w:u w:val="single"/>
        </w:rPr>
        <w:t xml:space="preserve">       </w:t>
      </w:r>
      <w:r>
        <w:rPr>
          <w:rFonts w:hint="eastAsia" w:ascii="宋体" w:hAnsi="宋体"/>
          <w:sz w:val="23"/>
          <w:szCs w:val="32"/>
        </w:rPr>
        <w:t xml:space="preserve">。</w:t>
      </w:r>
      <w:r/>
    </w:p>
    <w:p>
      <w:pPr>
        <w:ind w:firstLine="400"/>
        <w:spacing w:line="440" w:lineRule="exact"/>
        <w:rPr>
          <w:rFonts w:ascii="宋体" w:hAnsi="宋体" w:cs="黑体"/>
          <w:sz w:val="24"/>
          <w:szCs w:val="32"/>
        </w:rPr>
      </w:pPr>
      <w:r>
        <w:rPr>
          <w:rFonts w:hint="eastAsia" w:ascii="宋体" w:hAnsi="宋体" w:cs="黑体"/>
          <w:sz w:val="24"/>
          <w:szCs w:val="32"/>
        </w:rPr>
        <w:t xml:space="preserve">12.3 计量</w:t>
      </w:r>
      <w:r/>
    </w:p>
    <w:p>
      <w:pPr>
        <w:ind w:firstLine="400"/>
        <w:spacing w:line="440" w:lineRule="exact"/>
        <w:rPr>
          <w:rFonts w:ascii="宋体" w:hAnsi="宋体"/>
          <w:sz w:val="24"/>
          <w:szCs w:val="32"/>
        </w:rPr>
      </w:pPr>
      <w:r>
        <w:rPr>
          <w:rFonts w:ascii="宋体" w:hAnsi="宋体"/>
          <w:sz w:val="24"/>
          <w:szCs w:val="32"/>
        </w:rPr>
        <w:t xml:space="preserve">12.3.1 </w:t>
      </w:r>
      <w:r>
        <w:rPr>
          <w:rFonts w:hint="eastAsia" w:ascii="宋体" w:hAnsi="宋体"/>
          <w:sz w:val="24"/>
          <w:szCs w:val="32"/>
        </w:rPr>
        <w:t xml:space="preserve">计量原则</w:t>
      </w:r>
      <w:r/>
    </w:p>
    <w:p>
      <w:pPr>
        <w:spacing w:line="520" w:lineRule="exact"/>
        <w:rPr>
          <w:rFonts w:ascii="宋体" w:hAnsi="宋体"/>
          <w:sz w:val="24"/>
          <w:szCs w:val="32"/>
        </w:rPr>
      </w:pPr>
      <w:r>
        <w:rPr>
          <w:rFonts w:hint="eastAsia" w:ascii="宋体" w:hAnsi="宋体"/>
          <w:sz w:val="24"/>
          <w:szCs w:val="32"/>
        </w:rPr>
        <w:t xml:space="preserve">工程量计算规则：</w:t>
      </w:r>
      <w:r/>
    </w:p>
    <w:p>
      <w:pPr>
        <w:ind w:firstLine="590"/>
        <w:spacing w:line="520" w:lineRule="exact"/>
        <w:rPr>
          <w:rFonts w:ascii="宋体" w:hAnsi="宋体" w:cs="宋体"/>
          <w:b/>
          <w:bCs/>
          <w:sz w:val="24"/>
          <w:u w:val="single"/>
        </w:rPr>
      </w:pPr>
      <w:r>
        <w:rPr>
          <w:rFonts w:hint="eastAsia" w:ascii="宋体" w:hAnsi="宋体" w:cs="宋体"/>
          <w:b/>
          <w:bCs/>
          <w:sz w:val="24"/>
          <w:szCs w:val="32"/>
          <w:u w:val="single"/>
        </w:rPr>
        <w:t xml:space="preserve">本工程执行现行国家标准《建设工程工程量清单计价规范》（GB50500-2013）、《建筑与装饰工程工程量计算规范》(GB50854-2013)、《通用安装工程工程量计算规范》（GB50856-2013）、《市政工程工程量计算规范》（GB50857-2013）《江苏省建筑与装饰工程计价定额》、《江苏省安装工程计价定额》、《江苏省市政工程计价定额》（2014年），《江苏省建设工程费用定额》（2014年）含营改增后调整内容及苏建函价[2019]178号文件关于建筑业税率率调整的通知。</w:t>
      </w:r>
      <w:r/>
    </w:p>
    <w:p>
      <w:pPr>
        <w:ind w:firstLine="400"/>
        <w:spacing w:line="440" w:lineRule="exact"/>
        <w:rPr>
          <w:rFonts w:ascii="宋体" w:hAnsi="宋体" w:cs="宋体"/>
          <w:sz w:val="24"/>
          <w:szCs w:val="32"/>
        </w:rPr>
      </w:pPr>
      <w:r>
        <w:rPr>
          <w:rFonts w:hint="eastAsia" w:ascii="宋体" w:hAnsi="宋体" w:cs="宋体"/>
          <w:sz w:val="24"/>
          <w:szCs w:val="32"/>
        </w:rPr>
        <w:t xml:space="preserve">12.3.2 计量周期</w:t>
      </w:r>
      <w:r/>
    </w:p>
    <w:p>
      <w:pPr>
        <w:ind w:firstLine="400"/>
        <w:spacing w:line="440" w:lineRule="exact"/>
        <w:rPr>
          <w:rFonts w:ascii="宋体" w:hAnsi="宋体" w:cs="宋体"/>
          <w:sz w:val="24"/>
          <w:szCs w:val="32"/>
        </w:rPr>
      </w:pPr>
      <w:r>
        <w:rPr>
          <w:rFonts w:hint="eastAsia" w:ascii="宋体" w:hAnsi="宋体" w:cs="宋体"/>
          <w:sz w:val="24"/>
          <w:szCs w:val="32"/>
        </w:rPr>
        <w:t xml:space="preserve">关于计量周期的约定：</w:t>
      </w:r>
      <w:r>
        <w:rPr>
          <w:rFonts w:hint="eastAsia" w:ascii="宋体" w:hAnsi="宋体" w:cs="宋体"/>
          <w:b/>
          <w:bCs/>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12.3.3 单价合同的计量</w:t>
      </w:r>
      <w:r/>
    </w:p>
    <w:p>
      <w:pPr>
        <w:ind w:firstLine="400"/>
        <w:spacing w:line="440" w:lineRule="exact"/>
        <w:rPr>
          <w:rFonts w:ascii="宋体" w:hAnsi="宋体" w:cs="宋体"/>
          <w:sz w:val="24"/>
          <w:szCs w:val="32"/>
        </w:rPr>
      </w:pPr>
      <w:r>
        <w:rPr>
          <w:rFonts w:hint="eastAsia" w:ascii="宋体" w:hAnsi="宋体" w:cs="宋体"/>
          <w:sz w:val="24"/>
          <w:szCs w:val="32"/>
        </w:rPr>
        <w:t xml:space="preserve">关于单价合同计量的约定：</w:t>
      </w:r>
      <w:r>
        <w:rPr>
          <w:rFonts w:hint="eastAsia" w:ascii="宋体" w:hAnsi="宋体" w:cs="宋体"/>
          <w:b/>
          <w:bCs/>
          <w:sz w:val="24"/>
          <w:szCs w:val="32"/>
          <w:u w:val="single"/>
        </w:rPr>
        <w:t xml:space="preserve">/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12.3.4 总价合同的计量</w:t>
      </w:r>
      <w:r/>
    </w:p>
    <w:p>
      <w:pPr>
        <w:ind w:firstLine="400"/>
        <w:spacing w:line="440" w:lineRule="exact"/>
        <w:rPr>
          <w:rFonts w:ascii="宋体" w:hAnsi="宋体" w:cs="宋体"/>
          <w:sz w:val="24"/>
          <w:szCs w:val="32"/>
        </w:rPr>
      </w:pPr>
      <w:r>
        <w:rPr>
          <w:rFonts w:hint="eastAsia" w:ascii="宋体" w:hAnsi="宋体" w:cs="宋体"/>
          <w:sz w:val="24"/>
          <w:szCs w:val="32"/>
        </w:rPr>
        <w:t xml:space="preserve">关于总价合同计量的约定：</w:t>
      </w:r>
      <w:r>
        <w:rPr>
          <w:rFonts w:hint="eastAsia" w:ascii="宋体" w:hAnsi="宋体" w:cs="宋体"/>
          <w:b/>
          <w:bCs/>
          <w:sz w:val="24"/>
          <w:szCs w:val="32"/>
          <w:u w:val="single"/>
        </w:rPr>
        <w:t xml:space="preserve">/ </w:t>
      </w:r>
      <w:r>
        <w:rPr>
          <w:rFonts w:hint="eastAsia" w:ascii="宋体" w:hAnsi="宋体" w:cs="宋体"/>
          <w:sz w:val="24"/>
          <w:szCs w:val="32"/>
        </w:rPr>
        <w:t xml:space="preserve">。</w:t>
      </w:r>
      <w:r/>
    </w:p>
    <w:p>
      <w:pPr>
        <w:ind w:firstLine="402"/>
        <w:spacing w:line="440" w:lineRule="exact"/>
        <w:rPr>
          <w:rFonts w:ascii="宋体" w:hAnsi="宋体" w:cs="宋体"/>
          <w:b/>
          <w:bCs/>
          <w:sz w:val="24"/>
          <w:szCs w:val="32"/>
          <w:u w:val="single"/>
        </w:rPr>
      </w:pPr>
      <w:r>
        <w:rPr>
          <w:rFonts w:hint="eastAsia" w:ascii="宋体" w:hAnsi="宋体" w:cs="宋体"/>
          <w:b/>
          <w:bCs/>
          <w:sz w:val="24"/>
          <w:szCs w:val="32"/>
          <w:u w:val="single"/>
        </w:rPr>
        <w:t xml:space="preserve">（1）承包人应于每月25日前向监理人报送上月20日至当月19日已完成的工程量报告，并附具已完成工程量报表和有关资料。</w:t>
      </w:r>
      <w:r/>
    </w:p>
    <w:p>
      <w:pPr>
        <w:ind w:firstLine="402"/>
        <w:spacing w:line="440" w:lineRule="exact"/>
        <w:rPr>
          <w:rFonts w:ascii="宋体" w:hAnsi="宋体" w:cs="宋体"/>
          <w:b/>
          <w:bCs/>
          <w:sz w:val="24"/>
          <w:szCs w:val="32"/>
          <w:u w:val="single"/>
        </w:rPr>
      </w:pPr>
      <w:r>
        <w:rPr>
          <w:rFonts w:hint="eastAsia" w:ascii="宋体" w:hAnsi="宋体" w:cs="宋体"/>
          <w:b/>
          <w:bCs/>
          <w:sz w:val="24"/>
          <w:szCs w:val="32"/>
          <w:u w:val="single"/>
        </w:rPr>
        <w:t xml:space="preserve">（2）监理人应在收到承包人提交的工程量报告后7天内完成对承包人提交的工程量报表的</w:t>
      </w:r>
      <w:r/>
    </w:p>
    <w:p>
      <w:pPr>
        <w:ind w:firstLine="402"/>
        <w:spacing w:line="440" w:lineRule="exact"/>
        <w:rPr>
          <w:rFonts w:ascii="宋体" w:hAnsi="宋体" w:cs="宋体"/>
          <w:sz w:val="24"/>
          <w:szCs w:val="32"/>
          <w:u w:val="single"/>
        </w:rPr>
      </w:pPr>
      <w:r>
        <w:rPr>
          <w:rFonts w:hint="eastAsia" w:ascii="宋体" w:hAnsi="宋体" w:cs="宋体"/>
          <w:b/>
          <w:bCs/>
          <w:sz w:val="24"/>
          <w:szCs w:val="32"/>
          <w:u w:val="single"/>
        </w:rPr>
        <w:t xml:space="preserve">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00"/>
        <w:spacing w:line="440" w:lineRule="exact"/>
        <w:rPr>
          <w:rFonts w:ascii="宋体" w:hAnsi="宋体" w:cs="宋体"/>
          <w:sz w:val="24"/>
          <w:szCs w:val="32"/>
        </w:rPr>
      </w:pPr>
      <w:r>
        <w:rPr>
          <w:rFonts w:hint="eastAsia" w:ascii="宋体" w:hAnsi="宋体" w:cs="宋体"/>
          <w:sz w:val="24"/>
          <w:szCs w:val="32"/>
        </w:rPr>
        <w:t xml:space="preserve">12.3.5总价合同采用支付分解表计量支付的，是否适用第12.3.4 项〔总价合同的计量〕约定进行计量：</w:t>
      </w:r>
      <w:r>
        <w:rPr>
          <w:rFonts w:hint="eastAsia" w:ascii="宋体" w:hAnsi="宋体" w:cs="宋体"/>
          <w:sz w:val="24"/>
          <w:szCs w:val="32"/>
          <w:u w:val="single"/>
        </w:rPr>
        <w:t xml:space="preserve"> /  </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12.3.6 其他价格形式合同的计量</w:t>
      </w:r>
      <w:r/>
    </w:p>
    <w:p>
      <w:pPr>
        <w:ind w:firstLine="400"/>
        <w:spacing w:line="440" w:lineRule="exact"/>
        <w:rPr>
          <w:rFonts w:ascii="宋体" w:hAnsi="宋体"/>
          <w:sz w:val="24"/>
          <w:szCs w:val="32"/>
          <w:u w:val="single"/>
        </w:rPr>
      </w:pPr>
      <w:r>
        <w:rPr>
          <w:rFonts w:hint="eastAsia" w:ascii="宋体" w:hAnsi="宋体" w:cs="宋体"/>
          <w:sz w:val="24"/>
          <w:szCs w:val="32"/>
        </w:rPr>
        <w:t xml:space="preserve">其他价格形式的计量方式和程序：</w:t>
      </w:r>
      <w:r>
        <w:rPr>
          <w:rFonts w:hint="eastAsia" w:ascii="宋体" w:hAnsi="宋体" w:cs="宋体"/>
          <w:sz w:val="24"/>
          <w:szCs w:val="32"/>
          <w:u w:val="single"/>
        </w:rPr>
        <w:t xml:space="preserve"> /</w:t>
      </w:r>
      <w:r>
        <w:rPr>
          <w:rFonts w:hint="eastAsia" w:ascii="宋体" w:hAnsi="宋体" w:cs="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12.4 工程进度款支付</w:t>
      </w:r>
      <w:r/>
    </w:p>
    <w:p>
      <w:pPr>
        <w:ind w:firstLine="402"/>
        <w:spacing w:after="120" w:line="440" w:lineRule="exact"/>
        <w:rPr>
          <w:rFonts w:ascii="宋体" w:hAnsi="宋体" w:cs="宋体"/>
          <w:b/>
          <w:bCs/>
          <w:sz w:val="24"/>
          <w:szCs w:val="32"/>
        </w:rPr>
      </w:pPr>
      <w:r>
        <w:rPr>
          <w:rFonts w:hint="eastAsia" w:ascii="宋体" w:hAnsi="宋体" w:cs="宋体"/>
          <w:b/>
          <w:bCs/>
          <w:sz w:val="24"/>
          <w:szCs w:val="32"/>
        </w:rPr>
        <w:t xml:space="preserve">12.4.1 付款周期</w:t>
      </w:r>
      <w:r/>
    </w:p>
    <w:p>
      <w:pPr>
        <w:ind w:firstLine="475"/>
        <w:spacing w:line="520" w:lineRule="exact"/>
        <w:rPr>
          <w:rFonts w:ascii="宋体" w:hAnsi="宋体" w:cs="宋体"/>
          <w:sz w:val="24"/>
          <w:szCs w:val="32"/>
        </w:rPr>
      </w:pPr>
      <w:r>
        <w:rPr>
          <w:rFonts w:hint="eastAsia" w:ascii="宋体" w:hAnsi="宋体" w:cs="宋体"/>
          <w:sz w:val="24"/>
          <w:szCs w:val="32"/>
        </w:rPr>
        <w:t xml:space="preserve">关于付款周期的约定：</w:t>
      </w:r>
      <w:bookmarkStart w:id="117" w:name="_Toc3494_WPSOffice_Level2"/>
      <w:r/>
      <w:bookmarkStart w:id="118" w:name="_Toc30534_WPSOffice_Level2"/>
      <w:r/>
      <w:r/>
    </w:p>
    <w:p>
      <w:pPr>
        <w:ind w:firstLine="420"/>
        <w:jc w:val="left"/>
        <w:spacing w:line="360" w:lineRule="auto"/>
        <w:widowControl/>
        <w:rPr>
          <w:rFonts w:ascii="仿宋" w:hAnsi="仿宋" w:eastAsia="仿宋" w:cs="仿宋"/>
          <w:bCs/>
          <w:sz w:val="22"/>
          <w:szCs w:val="22"/>
        </w:rPr>
      </w:pPr>
      <w:r>
        <w:rPr>
          <w:rFonts w:hint="eastAsia" w:ascii="宋体" w:hAnsi="宋体" w:cs="宋体"/>
          <w:sz w:val="24"/>
          <w:highlight w:val="none"/>
        </w:rPr>
        <w:t xml:space="preserve"> </w:t>
      </w:r>
      <w:r>
        <w:rPr>
          <w:rFonts w:hint="eastAsia" w:ascii="宋体" w:hAnsi="宋体" w:cs="宋体"/>
          <w:sz w:val="24"/>
          <w:highlight w:val="yellow"/>
        </w:rPr>
        <w:t xml:space="preserve">工</w:t>
      </w:r>
      <w:r>
        <w:rPr>
          <w:rFonts w:hint="eastAsia" w:ascii="宋体" w:hAnsi="宋体" w:cs="宋体"/>
          <w:sz w:val="24"/>
          <w:highlight w:val="yellow"/>
        </w:rPr>
        <w:t xml:space="preserve">程竣工经省级宜居宜业综合验收合格,待省级宜居宜业专项资金拨付后付至合同价款的</w:t>
      </w:r>
      <w:r>
        <w:rPr>
          <w:rFonts w:ascii="宋体" w:hAnsi="宋体" w:cs="宋体"/>
          <w:sz w:val="24"/>
          <w:highlight w:val="yellow"/>
        </w:rPr>
        <w:t xml:space="preserve">7</w:t>
      </w:r>
      <w:r>
        <w:rPr>
          <w:rFonts w:hint="eastAsia" w:ascii="宋体" w:hAnsi="宋体" w:cs="宋体"/>
          <w:sz w:val="24"/>
          <w:highlight w:val="yellow"/>
        </w:rPr>
        <w:t xml:space="preserve">0%；完整规范的竣工结算资料报送招标人并完成竣工结算审核后付至</w:t>
      </w:r>
      <w:r>
        <w:rPr>
          <w:rFonts w:hint="eastAsia" w:ascii="宋体" w:hAnsi="宋体" w:cs="宋体"/>
          <w:sz w:val="24"/>
          <w:highlight w:val="yellow"/>
        </w:rPr>
        <w:t xml:space="preserve">认可结算价的</w:t>
      </w:r>
      <w:r>
        <w:rPr>
          <w:rFonts w:hint="eastAsia" w:ascii="宋体" w:hAnsi="宋体" w:cs="宋体"/>
          <w:sz w:val="24"/>
          <w:highlight w:val="yellow"/>
        </w:rPr>
        <w:t xml:space="preserve">97%，</w:t>
      </w:r>
      <w:r>
        <w:rPr>
          <w:rFonts w:hint="eastAsia" w:ascii="宋体" w:hAnsi="宋体" w:cs="宋体"/>
          <w:sz w:val="24"/>
          <w:highlight w:val="yellow"/>
        </w:rPr>
        <w:t xml:space="preserve">余款</w:t>
      </w:r>
      <w:r>
        <w:rPr>
          <w:rFonts w:hint="eastAsia" w:ascii="宋体" w:hAnsi="宋体" w:cs="宋体"/>
          <w:sz w:val="24"/>
          <w:highlight w:val="yellow"/>
        </w:rPr>
        <w:t xml:space="preserve">缺陷责任期满后</w:t>
      </w:r>
      <w:r>
        <w:rPr>
          <w:rFonts w:hint="eastAsia" w:ascii="宋体" w:hAnsi="宋体" w:cs="宋体"/>
          <w:sz w:val="24"/>
          <w:highlight w:val="yellow"/>
        </w:rPr>
        <w:t xml:space="preserve">一次性付清</w:t>
      </w:r>
      <w:r>
        <w:rPr>
          <w:rFonts w:hint="eastAsia" w:ascii="宋体" w:hAnsi="宋体" w:cs="宋体"/>
          <w:sz w:val="24"/>
          <w:highlight w:val="yellow"/>
        </w:rPr>
        <w:t xml:space="preserve">。</w:t>
      </w:r>
      <w:r/>
    </w:p>
    <w:p>
      <w:pPr>
        <w:ind w:firstLine="420"/>
        <w:jc w:val="left"/>
        <w:spacing w:line="360" w:lineRule="auto"/>
        <w:widowControl/>
        <w:rPr>
          <w:rFonts w:ascii="宋体" w:hAnsi="宋体" w:cs="宋体"/>
          <w:sz w:val="24"/>
        </w:rPr>
      </w:pPr>
      <w:r>
        <w:rPr>
          <w:rFonts w:hint="eastAsia" w:ascii="仿宋" w:hAnsi="仿宋" w:eastAsia="仿宋" w:cs="仿宋"/>
          <w:bCs/>
          <w:sz w:val="22"/>
          <w:szCs w:val="22"/>
        </w:rPr>
        <w:t xml:space="preserve">2、</w:t>
      </w:r>
      <w:r>
        <w:rPr>
          <w:rFonts w:hint="eastAsia" w:ascii="宋体" w:hAnsi="宋体" w:cs="宋体"/>
          <w:sz w:val="24"/>
        </w:rPr>
        <w:t xml:space="preserve">乙方应在甲方付款前向甲方开具等额的增值税发票，甲方见票付款。</w:t>
      </w:r>
      <w:r/>
    </w:p>
    <w:p>
      <w:pPr>
        <w:ind w:firstLine="420"/>
        <w:jc w:val="left"/>
        <w:spacing w:line="360" w:lineRule="auto"/>
        <w:widowControl/>
      </w:pPr>
      <w:r>
        <w:rPr>
          <w:rFonts w:hint="eastAsia" w:ascii="宋体" w:hAnsi="宋体" w:cs="宋体"/>
          <w:sz w:val="24"/>
        </w:rPr>
        <w:t xml:space="preserve">进度款与质量挂钩，如果所完成工程的质量达不到验收规范要求，发包人有权暂缓支付该部分工程款，待承包人整改完成符合验收规范要求后再行支付。农民工工资每月按时发放。每次支付工程款时，承包人需向发包人提供有效的合法发票。</w:t>
      </w:r>
      <w:r/>
    </w:p>
    <w:p>
      <w:pPr>
        <w:ind w:firstLine="400"/>
        <w:spacing w:after="120" w:line="440" w:lineRule="exact"/>
        <w:rPr>
          <w:rFonts w:ascii="宋体" w:hAnsi="宋体" w:cs="宋体"/>
          <w:bCs/>
          <w:sz w:val="30"/>
          <w:szCs w:val="32"/>
        </w:rPr>
      </w:pPr>
      <w:r>
        <w:rPr>
          <w:rFonts w:hint="eastAsia" w:ascii="宋体" w:hAnsi="宋体" w:cs="宋体"/>
          <w:sz w:val="30"/>
          <w:szCs w:val="32"/>
        </w:rPr>
        <w:t xml:space="preserve">13. 验收和工程试车</w:t>
      </w:r>
      <w:bookmarkEnd w:id="117"/>
      <w:r/>
      <w:bookmarkEnd w:id="118"/>
      <w:r/>
      <w:r/>
    </w:p>
    <w:p>
      <w:pPr>
        <w:ind w:right="-146" w:firstLine="400"/>
        <w:spacing w:line="360" w:lineRule="auto"/>
        <w:rPr>
          <w:rFonts w:ascii="宋体" w:hAnsi="宋体"/>
          <w:bCs/>
          <w:sz w:val="24"/>
          <w:szCs w:val="21"/>
        </w:rPr>
      </w:pPr>
      <w:r>
        <w:rPr>
          <w:rFonts w:hint="eastAsia" w:ascii="宋体" w:hAnsi="宋体"/>
          <w:sz w:val="24"/>
          <w:szCs w:val="21"/>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bCs/>
          <w:sz w:val="24"/>
          <w:szCs w:val="21"/>
        </w:rPr>
        <w:t xml:space="preserve">本工程根据甲方要求可以采取分项验收，分项工程经甲方验收合格即可交付甲方使用。所有分项验收合格后即视为整体验收合格。</w:t>
      </w:r>
      <w:r/>
    </w:p>
    <w:p>
      <w:pPr>
        <w:ind w:right="-146" w:firstLine="400"/>
        <w:spacing w:line="360" w:lineRule="auto"/>
        <w:rPr>
          <w:rFonts w:ascii="宋体" w:hAnsi="宋体"/>
          <w:sz w:val="24"/>
          <w:szCs w:val="21"/>
        </w:rPr>
      </w:pPr>
      <w:r>
        <w:rPr>
          <w:rFonts w:hint="eastAsia" w:ascii="宋体" w:hAnsi="宋体"/>
          <w:sz w:val="24"/>
          <w:szCs w:val="21"/>
        </w:rPr>
        <w:t xml:space="preserve">2、工程竣工验收通过，乙方送交竣工验收书的日期为实际竣工日期。工程按甲方要求修改后通过竣工验收的，实际竣工日期为乙方修改后提请甲方验收的日期。</w:t>
      </w:r>
      <w:r/>
    </w:p>
    <w:p>
      <w:pPr>
        <w:ind w:firstLine="400"/>
        <w:spacing w:line="440" w:lineRule="exact"/>
        <w:rPr>
          <w:rFonts w:ascii="宋体" w:hAnsi="宋体"/>
          <w:sz w:val="24"/>
          <w:szCs w:val="21"/>
        </w:rPr>
      </w:pPr>
      <w:r>
        <w:rPr>
          <w:rFonts w:hint="eastAsia" w:ascii="宋体" w:hAnsi="宋体"/>
          <w:sz w:val="24"/>
          <w:szCs w:val="21"/>
        </w:rPr>
        <w:t xml:space="preserve">3.供应商中标后应提供相应作业人员操作证书如焊工证等。</w:t>
      </w:r>
      <w:r/>
    </w:p>
    <w:p>
      <w:pPr>
        <w:pStyle w:val="1133"/>
        <w:spacing w:line="440" w:lineRule="exact"/>
        <w:rPr>
          <w:rFonts w:ascii="宋体" w:hAnsi="宋体" w:eastAsia="宋体" w:cs="宋体"/>
          <w:bCs w:val="0"/>
          <w:sz w:val="30"/>
          <w:szCs w:val="32"/>
        </w:rPr>
      </w:pPr>
      <w:r/>
      <w:bookmarkStart w:id="119" w:name="_Toc16551_WPSOffice_Level2"/>
      <w:r/>
      <w:bookmarkStart w:id="120" w:name="_Toc30650_WPSOffice_Level2"/>
      <w:r>
        <w:rPr>
          <w:rFonts w:hint="eastAsia" w:ascii="宋体" w:hAnsi="宋体" w:eastAsia="宋体" w:cs="宋体"/>
          <w:sz w:val="30"/>
          <w:szCs w:val="32"/>
        </w:rPr>
        <w:t xml:space="preserve">14. 竣工结算</w:t>
      </w:r>
      <w:bookmarkEnd w:id="119"/>
      <w:r/>
      <w:bookmarkEnd w:id="120"/>
      <w:r/>
      <w:r/>
    </w:p>
    <w:p>
      <w:pPr>
        <w:ind w:firstLine="400"/>
        <w:spacing w:after="120" w:line="440" w:lineRule="exact"/>
        <w:rPr>
          <w:rFonts w:ascii="宋体" w:hAnsi="宋体" w:cs="黑体"/>
          <w:sz w:val="24"/>
          <w:szCs w:val="32"/>
        </w:rPr>
      </w:pPr>
      <w:r>
        <w:rPr>
          <w:rFonts w:hint="eastAsia" w:ascii="宋体" w:hAnsi="宋体" w:cs="黑体"/>
          <w:sz w:val="24"/>
          <w:szCs w:val="32"/>
        </w:rPr>
        <w:t xml:space="preserve">14.1 竣工结算申请</w:t>
      </w:r>
      <w:r/>
    </w:p>
    <w:p>
      <w:pPr>
        <w:ind w:firstLine="400"/>
        <w:spacing w:line="440" w:lineRule="exact"/>
        <w:rPr>
          <w:rFonts w:ascii="宋体" w:hAnsi="宋体" w:cs="宋体"/>
          <w:sz w:val="24"/>
          <w:szCs w:val="32"/>
        </w:rPr>
      </w:pPr>
      <w:r>
        <w:rPr>
          <w:rFonts w:hint="eastAsia" w:ascii="宋体" w:hAnsi="宋体" w:cs="宋体"/>
          <w:sz w:val="24"/>
          <w:szCs w:val="32"/>
        </w:rPr>
        <w:t xml:space="preserve">14.4.1 最终结清申请单</w:t>
      </w:r>
      <w:r/>
    </w:p>
    <w:p>
      <w:pPr>
        <w:ind w:firstLine="400"/>
        <w:spacing w:line="440" w:lineRule="exact"/>
        <w:rPr>
          <w:rFonts w:ascii="宋体" w:hAnsi="宋体" w:cs="宋体"/>
          <w:sz w:val="24"/>
          <w:szCs w:val="32"/>
        </w:rPr>
      </w:pPr>
      <w:r>
        <w:rPr>
          <w:rFonts w:hint="eastAsia" w:ascii="宋体" w:hAnsi="宋体" w:cs="宋体"/>
          <w:sz w:val="24"/>
          <w:szCs w:val="32"/>
        </w:rPr>
        <w:t xml:space="preserve">承包人提交最终结清申请单的份数：</w:t>
      </w:r>
      <w:r>
        <w:rPr>
          <w:rFonts w:hint="eastAsia" w:ascii="宋体" w:hAnsi="宋体" w:cs="宋体"/>
          <w:b/>
          <w:bCs/>
          <w:sz w:val="24"/>
          <w:szCs w:val="32"/>
          <w:u w:val="single"/>
        </w:rPr>
        <w:t xml:space="preserve">四份</w:t>
      </w:r>
      <w:r>
        <w:rPr>
          <w:rFonts w:hint="eastAsia" w:ascii="宋体" w:hAnsi="宋体" w:cs="宋体"/>
          <w:sz w:val="24"/>
          <w:szCs w:val="32"/>
        </w:rPr>
        <w:t xml:space="preserve">。</w:t>
      </w:r>
      <w:r/>
    </w:p>
    <w:p>
      <w:pPr>
        <w:ind w:firstLine="400"/>
        <w:spacing w:line="440" w:lineRule="exact"/>
        <w:rPr>
          <w:rFonts w:ascii="宋体" w:hAnsi="宋体" w:cs="宋体"/>
          <w:sz w:val="24"/>
          <w:szCs w:val="32"/>
        </w:rPr>
      </w:pPr>
      <w:r>
        <w:rPr>
          <w:rFonts w:hint="eastAsia" w:ascii="宋体" w:hAnsi="宋体" w:cs="宋体"/>
          <w:sz w:val="24"/>
          <w:szCs w:val="32"/>
        </w:rPr>
        <w:t xml:space="preserve">承包人提交最终结算申请单的期限：</w:t>
      </w:r>
      <w:r>
        <w:rPr>
          <w:rFonts w:hint="eastAsia" w:ascii="宋体" w:hAnsi="宋体" w:cs="宋体"/>
          <w:b/>
          <w:bCs/>
          <w:sz w:val="24"/>
          <w:szCs w:val="32"/>
          <w:u w:val="single"/>
        </w:rPr>
        <w:t xml:space="preserve">执行通用条款</w:t>
      </w:r>
      <w:r>
        <w:rPr>
          <w:rFonts w:hint="eastAsia" w:ascii="宋体" w:hAnsi="宋体" w:cs="宋体"/>
          <w:sz w:val="24"/>
          <w:szCs w:val="32"/>
        </w:rPr>
        <w:t xml:space="preserve">。 </w:t>
      </w:r>
      <w:r/>
    </w:p>
    <w:p>
      <w:pPr>
        <w:pStyle w:val="1133"/>
        <w:spacing w:line="440" w:lineRule="exact"/>
        <w:rPr>
          <w:rFonts w:ascii="宋体" w:hAnsi="宋体" w:eastAsia="宋体" w:cs="宋体"/>
          <w:bCs w:val="0"/>
          <w:sz w:val="30"/>
          <w:szCs w:val="32"/>
        </w:rPr>
      </w:pPr>
      <w:r/>
      <w:bookmarkStart w:id="121" w:name="_Toc22729_WPSOffice_Level2"/>
      <w:r/>
      <w:bookmarkStart w:id="122" w:name="_Toc2805_WPSOffice_Level2"/>
      <w:r>
        <w:rPr>
          <w:rFonts w:hint="eastAsia" w:ascii="宋体" w:hAnsi="宋体" w:eastAsia="宋体" w:cs="宋体"/>
          <w:sz w:val="30"/>
          <w:szCs w:val="32"/>
        </w:rPr>
        <w:t xml:space="preserve">15. 缺陷责任期与保修</w:t>
      </w:r>
      <w:bookmarkEnd w:id="121"/>
      <w:r/>
      <w:bookmarkEnd w:id="122"/>
      <w:r/>
      <w:r/>
    </w:p>
    <w:p>
      <w:pPr>
        <w:ind w:firstLine="400"/>
        <w:spacing w:after="120" w:line="440" w:lineRule="exact"/>
        <w:rPr>
          <w:rFonts w:ascii="宋体" w:hAnsi="宋体" w:cs="黑体"/>
          <w:sz w:val="24"/>
          <w:szCs w:val="32"/>
        </w:rPr>
      </w:pPr>
      <w:r>
        <w:rPr>
          <w:rFonts w:hint="eastAsia" w:ascii="宋体" w:hAnsi="宋体" w:cs="黑体"/>
          <w:sz w:val="24"/>
          <w:szCs w:val="32"/>
        </w:rPr>
        <w:t xml:space="preserve">15.2缺陷责任期</w:t>
      </w:r>
      <w:r/>
    </w:p>
    <w:p>
      <w:pPr>
        <w:ind w:firstLine="400"/>
        <w:spacing w:line="440" w:lineRule="exact"/>
        <w:rPr>
          <w:rFonts w:ascii="宋体" w:hAnsi="宋体"/>
          <w:sz w:val="24"/>
          <w:szCs w:val="32"/>
        </w:rPr>
      </w:pPr>
      <w:r>
        <w:rPr>
          <w:rFonts w:hint="eastAsia" w:ascii="宋体" w:hAnsi="宋体"/>
          <w:sz w:val="24"/>
          <w:szCs w:val="32"/>
        </w:rPr>
        <w:t xml:space="preserve">缺陷责任期的具体期限：</w:t>
      </w:r>
      <w:r>
        <w:rPr>
          <w:rFonts w:hint="eastAsia" w:ascii="宋体" w:hAnsi="宋体"/>
          <w:b/>
          <w:bCs/>
          <w:sz w:val="24"/>
          <w:szCs w:val="32"/>
          <w:u w:val="single"/>
        </w:rPr>
        <w:t xml:space="preserve">24个月</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15.3 质量保证金</w:t>
      </w:r>
      <w:r/>
    </w:p>
    <w:p>
      <w:pPr>
        <w:ind w:firstLine="400"/>
        <w:spacing w:line="440" w:lineRule="exact"/>
        <w:rPr>
          <w:rFonts w:ascii="宋体" w:hAnsi="宋体"/>
          <w:sz w:val="24"/>
          <w:szCs w:val="32"/>
        </w:rPr>
      </w:pPr>
      <w:r>
        <w:rPr>
          <w:rFonts w:hint="eastAsia" w:ascii="宋体" w:hAnsi="宋体"/>
          <w:sz w:val="24"/>
          <w:szCs w:val="32"/>
        </w:rPr>
        <w:t xml:space="preserve">关于是否扣留质量保证金的约定：</w:t>
      </w:r>
      <w:r>
        <w:rPr>
          <w:rFonts w:hint="eastAsia" w:ascii="宋体" w:hAnsi="宋体" w:cs="宋体"/>
          <w:b/>
          <w:bCs/>
          <w:sz w:val="24"/>
          <w:szCs w:val="32"/>
          <w:u w:val="single"/>
        </w:rPr>
        <w:t xml:space="preserve">扣留</w:t>
      </w:r>
      <w:r>
        <w:rPr>
          <w:rFonts w:hint="eastAsia" w:ascii="宋体" w:hAnsi="宋体"/>
          <w:sz w:val="24"/>
          <w:szCs w:val="32"/>
        </w:rPr>
        <w:t xml:space="preserve">。</w:t>
      </w:r>
      <w:r/>
    </w:p>
    <w:p>
      <w:pPr>
        <w:ind w:firstLine="400"/>
        <w:spacing w:line="440" w:lineRule="exact"/>
        <w:rPr>
          <w:rFonts w:ascii="宋体" w:hAnsi="宋体"/>
          <w:sz w:val="24"/>
          <w:szCs w:val="32"/>
        </w:rPr>
        <w:outlineLvl w:val="0"/>
      </w:pPr>
      <w:r/>
      <w:bookmarkStart w:id="123" w:name="_Toc2097"/>
      <w:r/>
      <w:bookmarkStart w:id="124" w:name="_Toc11943720"/>
      <w:r/>
      <w:bookmarkStart w:id="125" w:name="_Toc8832270"/>
      <w:r>
        <w:rPr>
          <w:rFonts w:ascii="宋体" w:hAnsi="宋体"/>
          <w:sz w:val="24"/>
          <w:szCs w:val="32"/>
        </w:rPr>
        <w:t xml:space="preserve">15.3.1 </w:t>
      </w:r>
      <w:r>
        <w:rPr>
          <w:rFonts w:hint="eastAsia" w:ascii="宋体" w:hAnsi="宋体"/>
          <w:sz w:val="24"/>
          <w:szCs w:val="32"/>
        </w:rPr>
        <w:t xml:space="preserve">承包人提供质量保证金的方式</w:t>
      </w:r>
      <w:bookmarkEnd w:id="123"/>
      <w:r/>
      <w:bookmarkEnd w:id="124"/>
      <w:r/>
      <w:bookmarkEnd w:id="125"/>
      <w:r/>
      <w:r/>
    </w:p>
    <w:p>
      <w:pPr>
        <w:ind w:firstLine="400"/>
        <w:spacing w:line="440" w:lineRule="exact"/>
        <w:rPr>
          <w:rFonts w:ascii="宋体" w:hAnsi="宋体"/>
          <w:sz w:val="24"/>
          <w:szCs w:val="32"/>
        </w:rPr>
      </w:pPr>
      <w:r>
        <w:rPr>
          <w:rFonts w:hint="eastAsia" w:ascii="宋体" w:hAnsi="宋体"/>
          <w:sz w:val="24"/>
          <w:szCs w:val="32"/>
        </w:rPr>
        <w:t xml:space="preserve">质量保证金采用以下第</w:t>
      </w:r>
      <w:r>
        <w:rPr>
          <w:rFonts w:hint="eastAsia" w:ascii="宋体" w:hAnsi="宋体"/>
          <w:b/>
          <w:bCs/>
          <w:sz w:val="24"/>
          <w:szCs w:val="32"/>
          <w:u w:val="single"/>
        </w:rPr>
        <w:t xml:space="preserve">2</w:t>
      </w:r>
      <w:r>
        <w:rPr>
          <w:rFonts w:hint="eastAsia" w:ascii="宋体" w:hAnsi="宋体"/>
          <w:sz w:val="24"/>
          <w:szCs w:val="32"/>
        </w:rPr>
        <w:t xml:space="preserve">种方式：</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1</w:t>
      </w:r>
      <w:r>
        <w:rPr>
          <w:rFonts w:hint="eastAsia" w:ascii="宋体" w:hAnsi="宋体"/>
          <w:sz w:val="24"/>
          <w:szCs w:val="32"/>
        </w:rPr>
        <w:t xml:space="preserve">）质量保证金保函，保证金额为：</w:t>
      </w:r>
      <w:r>
        <w:rPr>
          <w:rFonts w:hint="eastAsia" w:ascii="宋体" w:hAnsi="宋体"/>
          <w:b/>
          <w:bCs/>
          <w:sz w:val="24"/>
          <w:szCs w:val="32"/>
          <w:u w:val="single"/>
        </w:rPr>
        <w:t xml:space="preserve">/  </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2</w:t>
      </w:r>
      <w:r>
        <w:rPr>
          <w:rFonts w:hint="eastAsia" w:ascii="宋体" w:hAnsi="宋体"/>
          <w:sz w:val="24"/>
          <w:szCs w:val="32"/>
        </w:rPr>
        <w:t xml:space="preserve">）</w:t>
      </w:r>
      <w:r>
        <w:rPr>
          <w:rFonts w:hint="eastAsia" w:ascii="宋体" w:hAnsi="宋体"/>
          <w:b/>
          <w:bCs/>
          <w:sz w:val="24"/>
          <w:szCs w:val="32"/>
          <w:u w:val="single"/>
        </w:rPr>
        <w:t xml:space="preserve">     </w:t>
      </w:r>
      <w:r>
        <w:rPr>
          <w:rFonts w:ascii="宋体" w:hAnsi="宋体"/>
          <w:sz w:val="24"/>
          <w:szCs w:val="32"/>
        </w:rPr>
        <w:t xml:space="preserve">%</w:t>
      </w:r>
      <w:r>
        <w:rPr>
          <w:rFonts w:hint="eastAsia" w:ascii="宋体" w:hAnsi="宋体"/>
          <w:sz w:val="24"/>
          <w:szCs w:val="32"/>
        </w:rPr>
        <w:t xml:space="preserve">的工程款；</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3</w:t>
      </w:r>
      <w:r>
        <w:rPr>
          <w:rFonts w:hint="eastAsia" w:ascii="宋体" w:hAnsi="宋体"/>
          <w:sz w:val="24"/>
          <w:szCs w:val="32"/>
        </w:rPr>
        <w:t xml:space="preserve">）其他方式</w:t>
      </w:r>
      <w:r>
        <w:rPr>
          <w:rFonts w:ascii="宋体" w:hAnsi="宋体"/>
          <w:sz w:val="24"/>
          <w:szCs w:val="32"/>
        </w:rPr>
        <w:t xml:space="preserve">:</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outlineLvl w:val="0"/>
      </w:pPr>
      <w:r/>
      <w:bookmarkStart w:id="126" w:name="_Toc15419"/>
      <w:r/>
      <w:bookmarkStart w:id="127" w:name="_Toc8832271"/>
      <w:r/>
      <w:bookmarkStart w:id="128" w:name="_Toc11943721"/>
      <w:r>
        <w:rPr>
          <w:rFonts w:ascii="宋体" w:hAnsi="宋体"/>
          <w:sz w:val="24"/>
          <w:szCs w:val="32"/>
        </w:rPr>
        <w:t xml:space="preserve">15.3.2 </w:t>
      </w:r>
      <w:r>
        <w:rPr>
          <w:rFonts w:hint="eastAsia" w:ascii="宋体" w:hAnsi="宋体"/>
          <w:sz w:val="24"/>
          <w:szCs w:val="32"/>
        </w:rPr>
        <w:t xml:space="preserve">质量保证金的扣留</w:t>
      </w:r>
      <w:bookmarkEnd w:id="126"/>
      <w:r/>
      <w:bookmarkEnd w:id="127"/>
      <w:r/>
      <w:bookmarkEnd w:id="128"/>
      <w:r/>
      <w:r/>
    </w:p>
    <w:p>
      <w:pPr>
        <w:ind w:firstLine="400"/>
        <w:spacing w:line="440" w:lineRule="exact"/>
        <w:rPr>
          <w:rFonts w:ascii="宋体" w:hAnsi="宋体"/>
          <w:sz w:val="24"/>
          <w:szCs w:val="32"/>
        </w:rPr>
      </w:pPr>
      <w:r>
        <w:rPr>
          <w:rFonts w:hint="eastAsia" w:ascii="宋体" w:hAnsi="宋体"/>
          <w:sz w:val="24"/>
          <w:szCs w:val="32"/>
        </w:rPr>
        <w:t xml:space="preserve">质量保证金的扣留采取以下第</w:t>
      </w:r>
      <w:r>
        <w:rPr>
          <w:rFonts w:hint="eastAsia" w:ascii="宋体" w:hAnsi="宋体" w:cs="宋体"/>
          <w:b/>
          <w:bCs/>
          <w:sz w:val="24"/>
          <w:u w:val="single"/>
        </w:rPr>
        <w:t xml:space="preserve">（2）</w:t>
      </w:r>
      <w:r>
        <w:rPr>
          <w:rFonts w:hint="eastAsia" w:ascii="宋体" w:hAnsi="宋体"/>
          <w:sz w:val="24"/>
          <w:szCs w:val="32"/>
        </w:rPr>
        <w:t xml:space="preserve">种方式：</w:t>
      </w:r>
      <w:r/>
    </w:p>
    <w:p>
      <w:pPr>
        <w:ind w:firstLine="400"/>
        <w:spacing w:line="440" w:lineRule="exact"/>
        <w:rPr>
          <w:rFonts w:ascii="宋体" w:hAnsi="宋体" w:cs="宋体"/>
          <w:sz w:val="24"/>
          <w:szCs w:val="32"/>
        </w:rPr>
      </w:pPr>
      <w:r>
        <w:rPr>
          <w:rFonts w:hint="eastAsia" w:ascii="宋体" w:hAnsi="宋体" w:cs="宋体"/>
          <w:sz w:val="24"/>
          <w:szCs w:val="32"/>
        </w:rPr>
        <w:t xml:space="preserve">（1）在支付工程进度款时逐次扣留，在此情形下，质量保证金的计算基数不包括预付款的支付、扣回以及价格调整的金额；</w:t>
      </w:r>
      <w:r/>
    </w:p>
    <w:p>
      <w:pPr>
        <w:ind w:firstLine="404"/>
        <w:spacing w:line="440" w:lineRule="exact"/>
        <w:rPr>
          <w:rFonts w:ascii="宋体" w:hAnsi="宋体" w:cs="宋体"/>
          <w:sz w:val="24"/>
        </w:rPr>
      </w:pPr>
      <w:r>
        <w:rPr>
          <w:rFonts w:hint="eastAsia" w:ascii="宋体" w:hAnsi="宋体" w:cs="宋体"/>
          <w:sz w:val="24"/>
        </w:rPr>
        <w:t xml:space="preserve">（2）工程竣工结算时一次性扣留质量保证金；</w:t>
      </w:r>
      <w:r/>
    </w:p>
    <w:p>
      <w:pPr>
        <w:ind w:firstLine="400"/>
        <w:spacing w:line="440" w:lineRule="exact"/>
        <w:rPr>
          <w:rFonts w:ascii="宋体" w:hAnsi="宋体" w:cs="宋体"/>
          <w:sz w:val="24"/>
          <w:szCs w:val="32"/>
        </w:rPr>
      </w:pPr>
      <w:r>
        <w:rPr>
          <w:rFonts w:hint="eastAsia" w:ascii="宋体" w:hAnsi="宋体" w:cs="宋体"/>
          <w:sz w:val="24"/>
          <w:szCs w:val="32"/>
        </w:rPr>
        <w:t xml:space="preserve">（3）其他扣留方式:</w:t>
      </w:r>
      <w:r>
        <w:rPr>
          <w:rFonts w:hint="eastAsia" w:ascii="宋体" w:hAnsi="宋体" w:cs="宋体"/>
          <w:b/>
          <w:bCs/>
          <w:sz w:val="24"/>
          <w:szCs w:val="32"/>
          <w:u w:val="single"/>
        </w:rPr>
        <w:t xml:space="preserve">/</w:t>
      </w:r>
      <w:r>
        <w:rPr>
          <w:rFonts w:hint="eastAsia" w:ascii="宋体" w:hAnsi="宋体" w:cs="宋体"/>
          <w:sz w:val="24"/>
          <w:szCs w:val="32"/>
        </w:rPr>
        <w:t xml:space="preserve">。</w:t>
      </w:r>
      <w:r/>
    </w:p>
    <w:p>
      <w:pPr>
        <w:ind w:firstLine="480"/>
        <w:spacing w:before="220" w:after="200"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sz w:val="24"/>
          <w:szCs w:val="32"/>
        </w:rPr>
        <w:t xml:space="preserve">关于质量保证金的补充约定：</w:t>
      </w:r>
      <w:r>
        <w:rPr>
          <w:rFonts w:hint="eastAsia" w:ascii="宋体" w:hAnsi="宋体" w:cs="宋体"/>
          <w:sz w:val="24"/>
          <w:u w:val="single"/>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15.4保修</w:t>
      </w:r>
      <w:r/>
    </w:p>
    <w:p>
      <w:pPr>
        <w:ind w:firstLine="390"/>
        <w:spacing w:line="440" w:lineRule="exact"/>
        <w:rPr>
          <w:rFonts w:ascii="宋体" w:hAnsi="宋体" w:cs="宋体"/>
          <w:sz w:val="24"/>
          <w:szCs w:val="32"/>
        </w:rPr>
      </w:pPr>
      <w:r>
        <w:rPr>
          <w:rFonts w:hint="eastAsia" w:ascii="宋体" w:hAnsi="宋体" w:cs="宋体"/>
          <w:sz w:val="24"/>
          <w:szCs w:val="32"/>
        </w:rPr>
        <w:t xml:space="preserve">15.4.1 保修责任</w:t>
      </w:r>
      <w:r/>
    </w:p>
    <w:p>
      <w:pPr>
        <w:ind w:firstLine="390"/>
        <w:spacing w:line="440" w:lineRule="exact"/>
        <w:rPr>
          <w:rFonts w:ascii="宋体" w:hAnsi="宋体" w:cs="宋体"/>
          <w:sz w:val="24"/>
          <w:szCs w:val="32"/>
        </w:rPr>
      </w:pPr>
      <w:r>
        <w:rPr>
          <w:rFonts w:hint="eastAsia" w:ascii="宋体" w:hAnsi="宋体" w:cs="宋体"/>
          <w:sz w:val="24"/>
          <w:szCs w:val="32"/>
        </w:rPr>
        <w:t xml:space="preserve">工程保修期为：</w:t>
      </w:r>
      <w:r>
        <w:rPr>
          <w:rFonts w:hint="eastAsia" w:ascii="宋体" w:hAnsi="宋体" w:cs="宋体"/>
          <w:b/>
          <w:bCs/>
          <w:sz w:val="24"/>
          <w:szCs w:val="32"/>
          <w:u w:val="single"/>
        </w:rPr>
        <w:t xml:space="preserve">24个月</w:t>
      </w:r>
      <w:r>
        <w:rPr>
          <w:rFonts w:hint="eastAsia" w:ascii="宋体" w:hAnsi="宋体" w:cs="宋体"/>
          <w:sz w:val="24"/>
          <w:szCs w:val="32"/>
        </w:rPr>
        <w:t xml:space="preserve">。</w:t>
      </w:r>
      <w:r/>
    </w:p>
    <w:p>
      <w:pPr>
        <w:ind w:firstLine="390"/>
        <w:spacing w:line="440" w:lineRule="exact"/>
        <w:rPr>
          <w:rFonts w:ascii="宋体" w:hAnsi="宋体" w:cs="宋体"/>
          <w:sz w:val="24"/>
          <w:szCs w:val="32"/>
        </w:rPr>
      </w:pPr>
      <w:r>
        <w:rPr>
          <w:rFonts w:hint="eastAsia" w:ascii="宋体" w:hAnsi="宋体" w:cs="宋体"/>
          <w:sz w:val="24"/>
          <w:szCs w:val="32"/>
        </w:rPr>
        <w:t xml:space="preserve">15.4.3 修复通知</w:t>
      </w:r>
      <w:r/>
    </w:p>
    <w:p>
      <w:pPr>
        <w:ind w:firstLine="390"/>
        <w:spacing w:line="440" w:lineRule="exact"/>
        <w:rPr>
          <w:rFonts w:ascii="宋体" w:hAnsi="宋体" w:cs="宋体"/>
          <w:sz w:val="24"/>
          <w:szCs w:val="32"/>
        </w:rPr>
      </w:pPr>
      <w:r>
        <w:rPr>
          <w:rFonts w:hint="eastAsia" w:ascii="宋体" w:hAnsi="宋体" w:cs="宋体"/>
          <w:sz w:val="24"/>
          <w:szCs w:val="32"/>
        </w:rPr>
        <w:t xml:space="preserve">承包人收到保修通知并到达工程现场的合理时间：</w:t>
      </w:r>
      <w:r>
        <w:rPr>
          <w:rFonts w:hint="eastAsia" w:ascii="宋体" w:hAnsi="宋体" w:cs="宋体"/>
          <w:b/>
          <w:bCs/>
          <w:sz w:val="24"/>
          <w:szCs w:val="32"/>
          <w:u w:val="single"/>
        </w:rPr>
        <w:t xml:space="preserve">24小时</w:t>
      </w:r>
      <w:r>
        <w:rPr>
          <w:rFonts w:hint="eastAsia" w:ascii="宋体" w:hAnsi="宋体" w:cs="宋体"/>
          <w:sz w:val="24"/>
          <w:szCs w:val="32"/>
        </w:rPr>
        <w:t xml:space="preserve">。</w:t>
      </w:r>
      <w:r/>
    </w:p>
    <w:p>
      <w:pPr>
        <w:pStyle w:val="1133"/>
        <w:spacing w:line="440" w:lineRule="exact"/>
        <w:rPr>
          <w:rFonts w:ascii="宋体" w:hAnsi="宋体" w:eastAsia="宋体" w:cs="宋体"/>
          <w:bCs w:val="0"/>
          <w:sz w:val="30"/>
          <w:szCs w:val="32"/>
        </w:rPr>
      </w:pPr>
      <w:r/>
      <w:bookmarkStart w:id="129" w:name="_Toc1316_WPSOffice_Level2"/>
      <w:r/>
      <w:bookmarkStart w:id="130" w:name="_Toc20147_WPSOffice_Level2"/>
      <w:r>
        <w:rPr>
          <w:rFonts w:hint="eastAsia" w:ascii="宋体" w:hAnsi="宋体" w:eastAsia="宋体" w:cs="宋体"/>
          <w:sz w:val="30"/>
          <w:szCs w:val="32"/>
        </w:rPr>
        <w:t xml:space="preserve">16. 违约</w:t>
      </w:r>
      <w:bookmarkEnd w:id="129"/>
      <w:r/>
      <w:bookmarkEnd w:id="130"/>
      <w:r/>
      <w:r/>
    </w:p>
    <w:p>
      <w:pPr>
        <w:ind w:firstLine="400"/>
        <w:spacing w:after="120" w:line="440" w:lineRule="exact"/>
        <w:rPr>
          <w:rFonts w:ascii="宋体" w:hAnsi="宋体" w:cs="黑体"/>
          <w:sz w:val="24"/>
          <w:szCs w:val="32"/>
        </w:rPr>
      </w:pPr>
      <w:r>
        <w:rPr>
          <w:rFonts w:hint="eastAsia" w:ascii="宋体" w:hAnsi="宋体" w:cs="黑体"/>
          <w:sz w:val="24"/>
          <w:szCs w:val="32"/>
        </w:rPr>
        <w:t xml:space="preserve">16.1 发包人违约</w:t>
      </w:r>
      <w:r/>
    </w:p>
    <w:p>
      <w:pPr>
        <w:ind w:firstLine="400"/>
        <w:spacing w:line="440" w:lineRule="exact"/>
        <w:rPr>
          <w:rFonts w:ascii="宋体" w:hAnsi="宋体"/>
          <w:sz w:val="24"/>
          <w:szCs w:val="32"/>
        </w:rPr>
      </w:pPr>
      <w:r>
        <w:rPr>
          <w:rFonts w:ascii="宋体" w:hAnsi="宋体"/>
          <w:sz w:val="24"/>
          <w:szCs w:val="32"/>
        </w:rPr>
        <w:t xml:space="preserve">16.1.1</w:t>
      </w:r>
      <w:r>
        <w:rPr>
          <w:rFonts w:hint="eastAsia" w:ascii="宋体" w:hAnsi="宋体"/>
          <w:sz w:val="24"/>
          <w:szCs w:val="32"/>
        </w:rPr>
        <w:t xml:space="preserve">发包人违约的情形</w:t>
      </w:r>
      <w:r/>
    </w:p>
    <w:p>
      <w:pPr>
        <w:ind w:firstLine="400"/>
        <w:spacing w:line="440" w:lineRule="exact"/>
        <w:rPr>
          <w:rFonts w:ascii="宋体" w:hAnsi="宋体"/>
          <w:sz w:val="24"/>
          <w:szCs w:val="32"/>
        </w:rPr>
      </w:pPr>
      <w:r>
        <w:rPr>
          <w:rFonts w:hint="eastAsia" w:ascii="宋体" w:hAnsi="宋体"/>
          <w:sz w:val="24"/>
          <w:szCs w:val="32"/>
        </w:rPr>
        <w:t xml:space="preserve">发包人违约的其他情形：</w:t>
      </w:r>
      <w:r>
        <w:rPr>
          <w:rFonts w:hint="eastAsia" w:ascii="宋体" w:hAnsi="宋体" w:cs="宋体"/>
          <w:b/>
          <w:bCs/>
          <w:sz w:val="24"/>
          <w:szCs w:val="32"/>
          <w:u w:val="single"/>
        </w:rPr>
        <w:t xml:space="preserve">执行通用条款</w:t>
      </w:r>
      <w:r>
        <w:rPr>
          <w:rFonts w:hint="eastAsia" w:ascii="宋体" w:hAnsi="宋体"/>
          <w:sz w:val="24"/>
          <w:szCs w:val="32"/>
        </w:rPr>
        <w:t xml:space="preserve">。</w:t>
      </w:r>
      <w:r/>
    </w:p>
    <w:p>
      <w:pPr>
        <w:ind w:left="1050" w:hanging="1000"/>
        <w:spacing w:line="440" w:lineRule="exact"/>
        <w:rPr>
          <w:rFonts w:ascii="宋体" w:hAnsi="宋体"/>
          <w:sz w:val="24"/>
          <w:szCs w:val="32"/>
        </w:rPr>
      </w:pPr>
      <w:r>
        <w:rPr>
          <w:rFonts w:ascii="宋体" w:hAnsi="宋体"/>
          <w:sz w:val="24"/>
          <w:szCs w:val="32"/>
        </w:rPr>
        <w:t xml:space="preserve">    16.1.2 </w:t>
      </w:r>
      <w:r>
        <w:rPr>
          <w:rFonts w:hint="eastAsia" w:ascii="宋体" w:hAnsi="宋体"/>
          <w:sz w:val="24"/>
          <w:szCs w:val="32"/>
        </w:rPr>
        <w:t xml:space="preserve">发包人违约的责任</w:t>
      </w:r>
      <w:r/>
    </w:p>
    <w:p>
      <w:pPr>
        <w:ind w:firstLine="400"/>
        <w:spacing w:line="440" w:lineRule="exact"/>
        <w:rPr>
          <w:rFonts w:ascii="宋体" w:hAnsi="宋体"/>
          <w:sz w:val="24"/>
          <w:szCs w:val="32"/>
        </w:rPr>
      </w:pPr>
      <w:r>
        <w:rPr>
          <w:rFonts w:hint="eastAsia" w:ascii="宋体" w:hAnsi="宋体"/>
          <w:sz w:val="24"/>
          <w:szCs w:val="32"/>
        </w:rPr>
        <w:t xml:space="preserve">发包人违约责任的承担方式和计算方法：</w:t>
      </w:r>
      <w:r/>
    </w:p>
    <w:p>
      <w:pPr>
        <w:ind w:firstLine="400"/>
        <w:spacing w:line="440" w:lineRule="exact"/>
        <w:rPr>
          <w:rFonts w:ascii="宋体" w:hAnsi="宋体"/>
          <w:sz w:val="24"/>
          <w:szCs w:val="32"/>
          <w:u w:val="single"/>
        </w:rPr>
      </w:pPr>
      <w:r>
        <w:rPr>
          <w:rFonts w:hint="eastAsia" w:ascii="宋体" w:hAnsi="宋体"/>
          <w:sz w:val="24"/>
          <w:szCs w:val="32"/>
        </w:rPr>
        <w:t xml:space="preserve">（</w:t>
      </w:r>
      <w:r>
        <w:rPr>
          <w:rFonts w:ascii="宋体" w:hAnsi="宋体"/>
          <w:sz w:val="24"/>
          <w:szCs w:val="32"/>
        </w:rPr>
        <w:t xml:space="preserve">1</w:t>
      </w:r>
      <w:r>
        <w:rPr>
          <w:rFonts w:hint="eastAsia" w:ascii="宋体" w:hAnsi="宋体"/>
          <w:sz w:val="24"/>
          <w:szCs w:val="32"/>
        </w:rPr>
        <w:t xml:space="preserve">）因发包人原因未能在计划开工日期前</w:t>
      </w:r>
      <w:r>
        <w:rPr>
          <w:rFonts w:ascii="宋体" w:hAnsi="宋体"/>
          <w:sz w:val="24"/>
          <w:szCs w:val="32"/>
        </w:rPr>
        <w:t xml:space="preserve">7</w:t>
      </w:r>
      <w:r>
        <w:rPr>
          <w:rFonts w:hint="eastAsia" w:ascii="宋体" w:hAnsi="宋体"/>
          <w:sz w:val="24"/>
          <w:szCs w:val="32"/>
        </w:rPr>
        <w:t xml:space="preserve">天内下达开工通知的违约责任：</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2</w:t>
      </w:r>
      <w:r>
        <w:rPr>
          <w:rFonts w:hint="eastAsia" w:ascii="宋体" w:hAnsi="宋体"/>
          <w:sz w:val="24"/>
          <w:szCs w:val="32"/>
        </w:rPr>
        <w:t xml:space="preserve">）因发包人原因未能按合同约定支付合同价款的违约责任：</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3</w:t>
      </w:r>
      <w:r>
        <w:rPr>
          <w:rFonts w:hint="eastAsia" w:ascii="宋体" w:hAnsi="宋体"/>
          <w:sz w:val="24"/>
          <w:szCs w:val="32"/>
        </w:rPr>
        <w:t xml:space="preserve">）发包人违反第</w:t>
      </w:r>
      <w:r>
        <w:rPr>
          <w:rFonts w:ascii="宋体" w:hAnsi="宋体"/>
          <w:sz w:val="24"/>
          <w:szCs w:val="32"/>
        </w:rPr>
        <w:t xml:space="preserve">10.1</w:t>
      </w:r>
      <w:r>
        <w:rPr>
          <w:rFonts w:hint="eastAsia" w:ascii="宋体" w:hAnsi="宋体"/>
          <w:sz w:val="24"/>
          <w:szCs w:val="32"/>
        </w:rPr>
        <w:t xml:space="preserve">款〔变更的范围〕第（</w:t>
      </w:r>
      <w:r>
        <w:rPr>
          <w:rFonts w:ascii="宋体" w:hAnsi="宋体"/>
          <w:sz w:val="24"/>
          <w:szCs w:val="32"/>
        </w:rPr>
        <w:t xml:space="preserve">2</w:t>
      </w:r>
      <w:r>
        <w:rPr>
          <w:rFonts w:hint="eastAsia" w:ascii="宋体" w:hAnsi="宋体"/>
          <w:sz w:val="24"/>
          <w:szCs w:val="32"/>
        </w:rPr>
        <w:t xml:space="preserve">）项约定，自行实施被取消的工作或转由他人实施的违约责任：</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4</w:t>
      </w:r>
      <w:r>
        <w:rPr>
          <w:rFonts w:hint="eastAsia" w:ascii="宋体" w:hAnsi="宋体"/>
          <w:sz w:val="24"/>
          <w:szCs w:val="32"/>
        </w:rPr>
        <w:t xml:space="preserve">）发包人提供的材料、工程设备的规格、数量或质量不符合合同约定，或因发包人原因导致交货日期延误或交货地点变更等情况的违约责任：</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5</w:t>
      </w:r>
      <w:r>
        <w:rPr>
          <w:rFonts w:hint="eastAsia" w:ascii="宋体" w:hAnsi="宋体"/>
          <w:sz w:val="24"/>
          <w:szCs w:val="32"/>
        </w:rPr>
        <w:t xml:space="preserve">）因发包人违反合同约定造成暂停施工的违约责任：。</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6</w:t>
      </w:r>
      <w:r>
        <w:rPr>
          <w:rFonts w:hint="eastAsia" w:ascii="宋体" w:hAnsi="宋体"/>
          <w:sz w:val="24"/>
          <w:szCs w:val="32"/>
        </w:rPr>
        <w:t xml:space="preserve">）发包人无正当理由没有在约定期限内发出复工指示，导致承包人无法复工的违约责任：</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hint="eastAsia" w:ascii="宋体" w:hAnsi="宋体"/>
          <w:sz w:val="24"/>
          <w:szCs w:val="32"/>
        </w:rPr>
        <w:t xml:space="preserve">（</w:t>
      </w:r>
      <w:r>
        <w:rPr>
          <w:rFonts w:ascii="宋体" w:hAnsi="宋体"/>
          <w:sz w:val="24"/>
          <w:szCs w:val="32"/>
        </w:rPr>
        <w:t xml:space="preserve">7</w:t>
      </w:r>
      <w:r>
        <w:rPr>
          <w:rFonts w:hint="eastAsia" w:ascii="宋体" w:hAnsi="宋体"/>
          <w:sz w:val="24"/>
          <w:szCs w:val="32"/>
        </w:rPr>
        <w:t xml:space="preserve">）其他：</w:t>
      </w:r>
      <w:r>
        <w:rPr>
          <w:rFonts w:hint="eastAsia" w:ascii="宋体" w:hAnsi="宋体"/>
          <w:b/>
          <w:bCs/>
          <w:sz w:val="24"/>
          <w:szCs w:val="32"/>
          <w:u w:val="single"/>
        </w:rPr>
        <w:t xml:space="preserve">/</w:t>
      </w:r>
      <w:r>
        <w:rPr>
          <w:rFonts w:hint="eastAsia" w:ascii="宋体" w:hAnsi="宋体"/>
          <w:sz w:val="24"/>
          <w:szCs w:val="32"/>
        </w:rPr>
        <w:t xml:space="preserve">。</w:t>
      </w:r>
      <w:r/>
    </w:p>
    <w:p>
      <w:pPr>
        <w:ind w:firstLine="400"/>
        <w:spacing w:line="440" w:lineRule="exact"/>
        <w:rPr>
          <w:rFonts w:ascii="宋体" w:hAnsi="宋体"/>
          <w:sz w:val="24"/>
          <w:szCs w:val="32"/>
        </w:rPr>
      </w:pPr>
      <w:r>
        <w:rPr>
          <w:rFonts w:ascii="宋体" w:hAnsi="宋体"/>
          <w:sz w:val="24"/>
          <w:szCs w:val="32"/>
        </w:rPr>
        <w:t xml:space="preserve">16.1.3 </w:t>
      </w:r>
      <w:r>
        <w:rPr>
          <w:rFonts w:hint="eastAsia" w:ascii="宋体" w:hAnsi="宋体"/>
          <w:sz w:val="24"/>
          <w:szCs w:val="32"/>
        </w:rPr>
        <w:t xml:space="preserve">因发包人违约解除合同</w:t>
      </w:r>
      <w:r/>
    </w:p>
    <w:p>
      <w:pPr>
        <w:ind w:firstLine="400"/>
        <w:spacing w:line="440" w:lineRule="exact"/>
        <w:rPr>
          <w:rFonts w:ascii="宋体" w:hAnsi="宋体"/>
          <w:sz w:val="24"/>
          <w:szCs w:val="32"/>
        </w:rPr>
      </w:pPr>
      <w:r>
        <w:rPr>
          <w:rFonts w:hint="eastAsia" w:ascii="宋体" w:hAnsi="宋体"/>
          <w:sz w:val="24"/>
          <w:szCs w:val="32"/>
        </w:rPr>
        <w:t xml:space="preserve">承包人按</w:t>
      </w:r>
      <w:r>
        <w:rPr>
          <w:rFonts w:ascii="宋体" w:hAnsi="宋体"/>
          <w:sz w:val="24"/>
          <w:szCs w:val="32"/>
        </w:rPr>
        <w:t xml:space="preserve">16.1.1</w:t>
      </w:r>
      <w:r>
        <w:rPr>
          <w:rFonts w:hint="eastAsia" w:ascii="宋体" w:hAnsi="宋体"/>
          <w:sz w:val="24"/>
          <w:szCs w:val="32"/>
        </w:rPr>
        <w:t xml:space="preserve">项〔发包人违约的情形〕约定暂停施工满</w:t>
      </w:r>
      <w:r>
        <w:rPr>
          <w:rFonts w:hint="eastAsia" w:ascii="宋体" w:hAnsi="宋体"/>
          <w:b/>
          <w:bCs/>
          <w:sz w:val="24"/>
          <w:szCs w:val="32"/>
          <w:u w:val="single"/>
        </w:rPr>
        <w:t xml:space="preserve">/</w:t>
      </w:r>
      <w:r>
        <w:rPr>
          <w:rFonts w:hint="eastAsia" w:ascii="宋体" w:hAnsi="宋体"/>
          <w:sz w:val="24"/>
          <w:szCs w:val="32"/>
        </w:rPr>
        <w:t xml:space="preserve">天后发包人仍不纠正其违约行为并致使合同目的不能实现的，承包人有权解除合同。</w:t>
      </w:r>
      <w:r/>
    </w:p>
    <w:p>
      <w:pPr>
        <w:ind w:firstLine="400"/>
        <w:spacing w:after="120" w:line="440" w:lineRule="exact"/>
        <w:rPr>
          <w:rFonts w:ascii="宋体" w:hAnsi="宋体" w:cs="黑体"/>
          <w:sz w:val="24"/>
          <w:szCs w:val="32"/>
        </w:rPr>
        <w:outlineLvl w:val="0"/>
      </w:pPr>
      <w:r/>
      <w:bookmarkStart w:id="131" w:name="_Toc8832272"/>
      <w:r/>
      <w:bookmarkStart w:id="132" w:name="_Toc11943722"/>
      <w:r/>
      <w:bookmarkStart w:id="133" w:name="_Toc21790"/>
      <w:r>
        <w:rPr>
          <w:rFonts w:hint="eastAsia" w:ascii="宋体" w:hAnsi="宋体" w:cs="黑体"/>
          <w:sz w:val="24"/>
          <w:szCs w:val="32"/>
        </w:rPr>
        <w:t xml:space="preserve">16.2 承包人违约</w:t>
      </w:r>
      <w:bookmarkEnd w:id="131"/>
      <w:r/>
      <w:bookmarkEnd w:id="132"/>
      <w:r/>
      <w:bookmarkEnd w:id="133"/>
      <w:r/>
      <w:r/>
    </w:p>
    <w:p>
      <w:pPr>
        <w:ind w:firstLine="400"/>
        <w:spacing w:line="440" w:lineRule="exact"/>
        <w:rPr>
          <w:rFonts w:ascii="宋体" w:hAnsi="宋体"/>
          <w:sz w:val="24"/>
          <w:szCs w:val="32"/>
        </w:rPr>
      </w:pPr>
      <w:r>
        <w:rPr>
          <w:rFonts w:ascii="宋体" w:hAnsi="宋体"/>
          <w:sz w:val="24"/>
          <w:szCs w:val="32"/>
        </w:rPr>
        <w:t xml:space="preserve">16.2.1 </w:t>
      </w:r>
      <w:r>
        <w:rPr>
          <w:rFonts w:hint="eastAsia" w:ascii="宋体" w:hAnsi="宋体"/>
          <w:sz w:val="24"/>
          <w:szCs w:val="32"/>
        </w:rPr>
        <w:t xml:space="preserve">承包人违约的情形</w:t>
      </w:r>
      <w:r/>
    </w:p>
    <w:p>
      <w:pPr>
        <w:ind w:firstLine="400"/>
        <w:spacing w:line="440" w:lineRule="exact"/>
        <w:rPr>
          <w:rFonts w:ascii="宋体" w:hAnsi="宋体"/>
          <w:sz w:val="24"/>
          <w:szCs w:val="32"/>
        </w:rPr>
      </w:pPr>
      <w:r>
        <w:rPr>
          <w:rFonts w:hint="eastAsia" w:ascii="宋体" w:hAnsi="宋体"/>
          <w:sz w:val="24"/>
          <w:szCs w:val="32"/>
        </w:rPr>
        <w:t xml:space="preserve">承包人违约的其他情形：</w:t>
      </w:r>
      <w:r>
        <w:rPr>
          <w:rFonts w:hint="eastAsia" w:ascii="宋体" w:hAnsi="宋体"/>
          <w:b/>
          <w:bCs/>
          <w:sz w:val="24"/>
          <w:szCs w:val="21"/>
          <w:u w:val="single"/>
        </w:rPr>
        <w:t xml:space="preserve">执行通用条款 </w:t>
      </w:r>
      <w:r>
        <w:rPr>
          <w:rFonts w:hint="eastAsia" w:ascii="宋体" w:hAnsi="宋体"/>
          <w:sz w:val="24"/>
          <w:szCs w:val="32"/>
        </w:rPr>
        <w:t xml:space="preserve">。</w:t>
      </w:r>
      <w:r/>
    </w:p>
    <w:p>
      <w:pPr>
        <w:ind w:firstLine="400"/>
        <w:spacing w:line="440" w:lineRule="exact"/>
        <w:rPr>
          <w:rFonts w:ascii="宋体" w:hAnsi="宋体"/>
          <w:sz w:val="24"/>
          <w:szCs w:val="21"/>
        </w:rPr>
      </w:pPr>
      <w:r>
        <w:rPr>
          <w:rFonts w:ascii="宋体" w:hAnsi="宋体"/>
          <w:sz w:val="24"/>
          <w:szCs w:val="21"/>
        </w:rPr>
        <w:t xml:space="preserve">16.2.2</w:t>
      </w:r>
      <w:r>
        <w:rPr>
          <w:rFonts w:hint="eastAsia" w:ascii="宋体" w:hAnsi="宋体"/>
          <w:sz w:val="24"/>
          <w:szCs w:val="21"/>
        </w:rPr>
        <w:t xml:space="preserve">承包人违约的责任</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1.因承包人自身原因，对同一分项工程连续三次或连续验收项目达二次验收不合格,发包人有权对承包人进行处罚,直至解除本合同。</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2.承包人不得有转包和违法分包行为。 由此产生的一切经济损失由承包人负担。</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3.中标项目经理不能亲临施工现场组织本工程项目的施工或发包人发现有挂靠的现象，发包人将有权取消其中标资格或解除与承包人签定的合同，所造成的一切损失由承包人承担。具体约定为:</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1)承包人的项目部技术经济管理人员必须全部按投标承诺名单按时到位。项目经理在现场施工期间如有特殊情况需离开，必须向发包人请假并经同意后方可离场。管理班子的到位率要达到100％，其他人员到位率不少于70％。班组长及特殊工种作业人员必须为本企业正式员工。</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2）在本工程竣工前，承包人在投标书中所安排的注册建造师、技术负责人、施工员、</w:t>
      </w:r>
      <w:r>
        <w:rPr>
          <w:rFonts w:hint="eastAsia" w:ascii="宋体" w:hAnsi="宋体" w:cs="宋体"/>
          <w:b/>
          <w:bCs/>
          <w:sz w:val="24"/>
          <w:szCs w:val="32"/>
          <w:u w:val="single"/>
        </w:rPr>
        <w:t xml:space="preserve">质检员、安全员不得到其他工程兼职，否则，一经发现，视作违约，情节严重的，发包人可中止合同，承包人承担一切责任和损失。</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3）承包人承诺在本工程竣工前，注册建造师、技术负责人及五大员坚守本工程，并且每个月的出勤天数不少于22天。</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4）承包人应严格遵守发包人的规章制度，项目管理人员应按发包人规定参加考勤。</w:t>
      </w:r>
      <w:r/>
    </w:p>
    <w:p>
      <w:pPr>
        <w:ind w:firstLine="402"/>
        <w:spacing w:line="360" w:lineRule="auto"/>
        <w:rPr>
          <w:rFonts w:ascii="宋体" w:hAnsi="宋体" w:cs="宋体"/>
          <w:b/>
          <w:bCs/>
          <w:sz w:val="24"/>
          <w:szCs w:val="32"/>
          <w:u w:val="single"/>
        </w:rPr>
      </w:pPr>
      <w:r>
        <w:rPr>
          <w:rFonts w:hint="eastAsia" w:ascii="宋体" w:hAnsi="宋体" w:cs="宋体"/>
          <w:b/>
          <w:bCs/>
          <w:sz w:val="24"/>
          <w:szCs w:val="32"/>
          <w:u w:val="single"/>
        </w:rPr>
        <w:t xml:space="preserve">如因承包人原因不能按期完成本合同工程，发包人有权中途终止合同（因不可抗力因素造成的除外），但应及时以书面形式通知承包人。由此造成的一切损失，均由承包人承担。</w:t>
      </w:r>
      <w:r/>
    </w:p>
    <w:p>
      <w:pPr>
        <w:ind w:firstLine="400"/>
        <w:spacing w:line="440" w:lineRule="exact"/>
        <w:rPr>
          <w:rFonts w:ascii="宋体" w:hAnsi="宋体"/>
          <w:sz w:val="24"/>
          <w:szCs w:val="21"/>
          <w:u w:val="single"/>
        </w:rPr>
      </w:pPr>
      <w:r>
        <w:rPr>
          <w:rFonts w:hint="eastAsia" w:ascii="宋体" w:hAnsi="宋体"/>
          <w:sz w:val="24"/>
          <w:szCs w:val="21"/>
        </w:rPr>
        <w:t xml:space="preserve">承包人违约责任的承担方式和计算方法：</w:t>
      </w:r>
      <w:r>
        <w:rPr>
          <w:rFonts w:hint="eastAsia" w:ascii="宋体" w:hAnsi="宋体"/>
          <w:b/>
          <w:sz w:val="24"/>
          <w:szCs w:val="21"/>
          <w:u w:val="single"/>
        </w:rPr>
        <w:t xml:space="preserve">由承包人承担全部费用（费用包括但不限于诉讼费、代理费、违约金、赔偿金等）并承担相关法律责任</w:t>
      </w:r>
      <w:r>
        <w:rPr>
          <w:rFonts w:hint="eastAsia" w:ascii="宋体" w:hAnsi="宋体"/>
          <w:sz w:val="24"/>
          <w:szCs w:val="21"/>
        </w:rPr>
        <w:t xml:space="preserve">。</w:t>
      </w:r>
      <w:r/>
    </w:p>
    <w:p>
      <w:pPr>
        <w:ind w:firstLine="400"/>
        <w:spacing w:line="440" w:lineRule="exact"/>
        <w:rPr>
          <w:rFonts w:ascii="宋体" w:hAnsi="宋体"/>
          <w:sz w:val="24"/>
          <w:szCs w:val="21"/>
        </w:rPr>
      </w:pPr>
      <w:r>
        <w:rPr>
          <w:rFonts w:ascii="宋体" w:hAnsi="宋体"/>
          <w:sz w:val="24"/>
          <w:szCs w:val="21"/>
        </w:rPr>
        <w:t xml:space="preserve">16.2.3 </w:t>
      </w:r>
      <w:r>
        <w:rPr>
          <w:rFonts w:hint="eastAsia" w:ascii="宋体" w:hAnsi="宋体"/>
          <w:sz w:val="24"/>
          <w:szCs w:val="21"/>
        </w:rPr>
        <w:t xml:space="preserve">因承包人违约解除合同</w:t>
      </w:r>
      <w:r/>
    </w:p>
    <w:p>
      <w:pPr>
        <w:ind w:firstLine="400"/>
        <w:spacing w:before="120" w:after="120" w:line="440" w:lineRule="exact"/>
        <w:rPr>
          <w:rFonts w:ascii="宋体" w:hAnsi="宋体"/>
          <w:sz w:val="24"/>
          <w:szCs w:val="21"/>
          <w:u w:val="single"/>
        </w:rPr>
      </w:pPr>
      <w:r>
        <w:rPr>
          <w:rFonts w:hint="eastAsia" w:ascii="宋体" w:hAnsi="宋体"/>
          <w:sz w:val="24"/>
          <w:szCs w:val="21"/>
        </w:rPr>
        <w:t xml:space="preserve">关于承包人违约解除合同的特别约定：</w:t>
      </w:r>
      <w:r>
        <w:rPr>
          <w:rFonts w:hint="eastAsia" w:ascii="宋体" w:hAnsi="宋体"/>
          <w:b/>
          <w:bCs/>
          <w:sz w:val="24"/>
          <w:szCs w:val="21"/>
          <w:u w:val="single"/>
        </w:rPr>
        <w:t xml:space="preserve">/</w:t>
      </w:r>
      <w:r>
        <w:rPr>
          <w:rFonts w:hint="eastAsia" w:ascii="宋体" w:hAnsi="宋体"/>
          <w:sz w:val="24"/>
          <w:szCs w:val="21"/>
        </w:rPr>
        <w:t xml:space="preserve">。</w:t>
      </w:r>
      <w:r/>
    </w:p>
    <w:p>
      <w:pPr>
        <w:ind w:firstLine="400"/>
        <w:spacing w:before="120" w:after="120" w:line="440" w:lineRule="exact"/>
        <w:rPr>
          <w:rFonts w:ascii="宋体" w:hAnsi="宋体"/>
          <w:sz w:val="24"/>
          <w:szCs w:val="21"/>
        </w:rPr>
      </w:pPr>
      <w:r>
        <w:rPr>
          <w:rFonts w:hint="eastAsia" w:ascii="宋体" w:hAnsi="宋体"/>
          <w:sz w:val="24"/>
          <w:szCs w:val="21"/>
        </w:rPr>
        <w:t xml:space="preserve">发包人继续使用承包人在施工现场的材料、设备、临时工程、承包人文件和由承包人或以其名义编制的其他文件的费用承担方式：</w:t>
      </w:r>
      <w:r>
        <w:rPr>
          <w:rFonts w:hint="eastAsia" w:ascii="宋体" w:hAnsi="宋体" w:cs="宋体"/>
          <w:b/>
          <w:bCs/>
          <w:sz w:val="24"/>
          <w:szCs w:val="21"/>
          <w:u w:val="single"/>
        </w:rPr>
        <w:t xml:space="preserve"> / </w:t>
      </w:r>
      <w:r>
        <w:rPr>
          <w:rFonts w:hint="eastAsia" w:ascii="宋体" w:hAnsi="宋体"/>
          <w:sz w:val="24"/>
          <w:szCs w:val="21"/>
        </w:rPr>
        <w:t xml:space="preserve">。</w:t>
      </w:r>
      <w:r/>
    </w:p>
    <w:p>
      <w:pPr>
        <w:pStyle w:val="1133"/>
        <w:spacing w:line="440" w:lineRule="exact"/>
        <w:rPr>
          <w:rFonts w:ascii="宋体" w:hAnsi="宋体" w:eastAsia="宋体"/>
          <w:bCs w:val="0"/>
          <w:sz w:val="30"/>
          <w:szCs w:val="32"/>
        </w:rPr>
      </w:pPr>
      <w:r/>
      <w:bookmarkStart w:id="134" w:name="_Toc18746_WPSOffice_Level2"/>
      <w:r/>
      <w:bookmarkStart w:id="135" w:name="_Toc6550_WPSOffice_Level2"/>
      <w:r>
        <w:rPr>
          <w:rFonts w:hint="eastAsia" w:ascii="宋体" w:hAnsi="宋体" w:eastAsia="宋体" w:cs="宋体"/>
          <w:sz w:val="30"/>
          <w:szCs w:val="32"/>
        </w:rPr>
        <w:t xml:space="preserve">17. 不可抗力</w:t>
      </w:r>
      <w:bookmarkEnd w:id="134"/>
      <w:r/>
      <w:bookmarkEnd w:id="135"/>
      <w:r/>
      <w:r/>
    </w:p>
    <w:p>
      <w:pPr>
        <w:ind w:firstLine="400"/>
        <w:spacing w:after="120" w:line="440" w:lineRule="exact"/>
        <w:rPr>
          <w:rFonts w:ascii="宋体" w:hAnsi="宋体" w:cs="黑体"/>
          <w:sz w:val="24"/>
          <w:szCs w:val="32"/>
        </w:rPr>
      </w:pPr>
      <w:r>
        <w:rPr>
          <w:rFonts w:hint="eastAsia" w:ascii="宋体" w:hAnsi="宋体" w:cs="黑体"/>
          <w:sz w:val="24"/>
          <w:szCs w:val="32"/>
        </w:rPr>
        <w:t xml:space="preserve">17.1 不可抗力的确认</w:t>
      </w:r>
      <w:r/>
    </w:p>
    <w:p>
      <w:pPr>
        <w:ind w:firstLine="400"/>
        <w:spacing w:line="440" w:lineRule="exact"/>
        <w:rPr>
          <w:rFonts w:ascii="宋体" w:hAnsi="宋体"/>
          <w:sz w:val="24"/>
          <w:szCs w:val="32"/>
          <w:u w:val="single"/>
        </w:rPr>
      </w:pPr>
      <w:r>
        <w:rPr>
          <w:rFonts w:hint="eastAsia" w:ascii="宋体" w:hAnsi="宋体"/>
          <w:sz w:val="24"/>
          <w:szCs w:val="32"/>
        </w:rPr>
        <w:t xml:space="preserve">除通用合同条款约定的不可抗力事件之外，视为不可抗力的其他情形：</w:t>
      </w:r>
      <w:r>
        <w:rPr>
          <w:rFonts w:hint="eastAsia" w:ascii="宋体" w:hAnsi="宋体" w:cs="宋体"/>
          <w:b/>
          <w:bCs/>
          <w:sz w:val="24"/>
          <w:szCs w:val="32"/>
          <w:u w:val="single"/>
        </w:rPr>
        <w:t xml:space="preserve"> / </w:t>
      </w:r>
      <w:r>
        <w:rPr>
          <w:rFonts w:hint="eastAsia" w:ascii="宋体" w:hAnsi="宋体"/>
          <w:sz w:val="24"/>
          <w:szCs w:val="32"/>
        </w:rPr>
        <w:t xml:space="preserve">。</w:t>
      </w:r>
      <w:r/>
    </w:p>
    <w:p>
      <w:pPr>
        <w:ind w:firstLine="400"/>
        <w:spacing w:after="120" w:line="440" w:lineRule="exact"/>
        <w:rPr>
          <w:rFonts w:ascii="宋体" w:hAnsi="宋体"/>
          <w:sz w:val="24"/>
          <w:szCs w:val="32"/>
        </w:rPr>
        <w:outlineLvl w:val="0"/>
      </w:pPr>
      <w:r/>
      <w:bookmarkStart w:id="136" w:name="_Toc28895"/>
      <w:r/>
      <w:bookmarkStart w:id="137" w:name="_Toc11943723"/>
      <w:r/>
      <w:bookmarkStart w:id="138" w:name="_Toc8832273"/>
      <w:r>
        <w:rPr>
          <w:rFonts w:ascii="宋体" w:hAnsi="宋体"/>
          <w:sz w:val="24"/>
          <w:szCs w:val="32"/>
        </w:rPr>
        <w:t xml:space="preserve">17.4 </w:t>
      </w:r>
      <w:r>
        <w:rPr>
          <w:rFonts w:hint="eastAsia" w:ascii="宋体" w:hAnsi="宋体"/>
          <w:sz w:val="24"/>
          <w:szCs w:val="32"/>
        </w:rPr>
        <w:t xml:space="preserve">因不可抗力解除合同</w:t>
      </w:r>
      <w:bookmarkEnd w:id="136"/>
      <w:r/>
      <w:bookmarkEnd w:id="137"/>
      <w:r/>
      <w:bookmarkEnd w:id="138"/>
      <w:r/>
      <w:r/>
    </w:p>
    <w:p>
      <w:pPr>
        <w:ind w:firstLine="400"/>
        <w:spacing w:line="440" w:lineRule="exact"/>
        <w:rPr>
          <w:rFonts w:ascii="宋体" w:hAnsi="宋体"/>
          <w:sz w:val="24"/>
          <w:szCs w:val="32"/>
        </w:rPr>
      </w:pPr>
      <w:r>
        <w:rPr>
          <w:rFonts w:hint="eastAsia" w:ascii="宋体" w:hAnsi="宋体"/>
          <w:sz w:val="24"/>
          <w:szCs w:val="32"/>
        </w:rPr>
        <w:t xml:space="preserve">合同解除后，发包人应在商定或确定发包人应支付款项后</w:t>
      </w:r>
      <w:r>
        <w:rPr>
          <w:rFonts w:hint="eastAsia" w:ascii="宋体" w:hAnsi="宋体" w:cs="宋体"/>
          <w:b/>
          <w:bCs/>
          <w:sz w:val="24"/>
          <w:szCs w:val="32"/>
          <w:u w:val="single"/>
        </w:rPr>
        <w:t xml:space="preserve">  /  </w:t>
      </w:r>
      <w:r>
        <w:rPr>
          <w:rFonts w:hint="eastAsia" w:ascii="宋体" w:hAnsi="宋体"/>
          <w:sz w:val="24"/>
          <w:szCs w:val="32"/>
        </w:rPr>
        <w:t xml:space="preserve">天内完成款项的支付。</w:t>
      </w:r>
      <w:r/>
    </w:p>
    <w:p>
      <w:pPr>
        <w:pStyle w:val="1133"/>
        <w:spacing w:line="440" w:lineRule="exact"/>
        <w:rPr>
          <w:rFonts w:ascii="宋体" w:hAnsi="宋体" w:eastAsia="宋体" w:cs="宋体"/>
          <w:bCs w:val="0"/>
          <w:sz w:val="30"/>
          <w:szCs w:val="32"/>
        </w:rPr>
      </w:pPr>
      <w:r/>
      <w:bookmarkStart w:id="139" w:name="_Toc27444_WPSOffice_Level2"/>
      <w:r/>
      <w:bookmarkStart w:id="140" w:name="_Toc2885_WPSOffice_Level2"/>
      <w:r>
        <w:rPr>
          <w:rFonts w:hint="eastAsia" w:ascii="宋体" w:hAnsi="宋体" w:eastAsia="宋体" w:cs="宋体"/>
          <w:sz w:val="30"/>
          <w:szCs w:val="32"/>
        </w:rPr>
        <w:t xml:space="preserve">18. 保险</w:t>
      </w:r>
      <w:bookmarkEnd w:id="139"/>
      <w:r/>
      <w:bookmarkEnd w:id="140"/>
      <w:r/>
      <w:r/>
    </w:p>
    <w:p>
      <w:pPr>
        <w:ind w:firstLine="400"/>
        <w:spacing w:after="120"/>
        <w:rPr>
          <w:rFonts w:ascii="宋体" w:hAnsi="宋体" w:cs="黑体"/>
          <w:sz w:val="24"/>
          <w:szCs w:val="32"/>
        </w:rPr>
      </w:pPr>
      <w:r>
        <w:rPr>
          <w:rFonts w:hint="eastAsia" w:ascii="宋体" w:hAnsi="宋体" w:cs="黑体"/>
          <w:sz w:val="24"/>
          <w:szCs w:val="32"/>
        </w:rPr>
        <w:t xml:space="preserve">18.1 工程保险</w:t>
      </w:r>
      <w:r/>
    </w:p>
    <w:p>
      <w:pPr>
        <w:ind w:firstLine="400"/>
        <w:rPr>
          <w:rFonts w:ascii="宋体" w:hAnsi="宋体"/>
          <w:sz w:val="24"/>
          <w:szCs w:val="32"/>
        </w:rPr>
      </w:pPr>
      <w:r>
        <w:rPr>
          <w:rFonts w:hint="eastAsia" w:ascii="宋体" w:hAnsi="宋体"/>
          <w:sz w:val="24"/>
          <w:szCs w:val="32"/>
        </w:rPr>
        <w:t xml:space="preserve">关于工程保险的特别约定：</w:t>
      </w:r>
      <w:r>
        <w:rPr>
          <w:rFonts w:hint="eastAsia" w:ascii="宋体" w:hAnsi="宋体" w:cs="宋体"/>
          <w:b/>
          <w:bCs/>
          <w:sz w:val="24"/>
          <w:szCs w:val="32"/>
          <w:u w:val="single"/>
        </w:rPr>
        <w:t xml:space="preserve">执行徐州市相关规定，费用由承包人自行承担</w:t>
      </w:r>
      <w:r>
        <w:rPr>
          <w:rFonts w:hint="eastAsia" w:ascii="宋体" w:hAnsi="宋体"/>
          <w:sz w:val="24"/>
          <w:szCs w:val="32"/>
        </w:rPr>
        <w:t xml:space="preserve">。</w:t>
      </w:r>
      <w:r/>
    </w:p>
    <w:p>
      <w:pPr>
        <w:ind w:firstLine="400"/>
        <w:spacing w:after="120"/>
        <w:rPr>
          <w:rFonts w:ascii="宋体" w:hAnsi="宋体" w:cs="黑体"/>
          <w:sz w:val="24"/>
          <w:szCs w:val="32"/>
        </w:rPr>
        <w:outlineLvl w:val="0"/>
      </w:pPr>
      <w:r/>
      <w:bookmarkStart w:id="141" w:name="_Toc8832274"/>
      <w:r/>
      <w:bookmarkStart w:id="142" w:name="_Toc6674"/>
      <w:r/>
      <w:bookmarkStart w:id="143" w:name="_Toc11943724"/>
      <w:r>
        <w:rPr>
          <w:rFonts w:hint="eastAsia" w:ascii="宋体" w:hAnsi="宋体" w:cs="黑体"/>
          <w:sz w:val="24"/>
          <w:szCs w:val="32"/>
        </w:rPr>
        <w:t xml:space="preserve">18.3 其他保险</w:t>
      </w:r>
      <w:bookmarkEnd w:id="141"/>
      <w:r/>
      <w:bookmarkEnd w:id="142"/>
      <w:r/>
      <w:bookmarkEnd w:id="143"/>
      <w:r/>
      <w:r/>
    </w:p>
    <w:p>
      <w:pPr>
        <w:ind w:firstLine="400"/>
        <w:spacing w:line="440" w:lineRule="exact"/>
        <w:rPr>
          <w:rFonts w:ascii="宋体" w:hAnsi="宋体"/>
          <w:sz w:val="24"/>
          <w:szCs w:val="32"/>
        </w:rPr>
      </w:pPr>
      <w:r>
        <w:rPr>
          <w:rFonts w:hint="eastAsia" w:ascii="宋体" w:hAnsi="宋体"/>
          <w:sz w:val="24"/>
          <w:szCs w:val="32"/>
        </w:rPr>
        <w:t xml:space="preserve">关于其他保险的约定：</w:t>
      </w:r>
      <w:r>
        <w:rPr>
          <w:rFonts w:hint="eastAsia" w:ascii="宋体" w:hAnsi="宋体" w:cs="宋体"/>
          <w:b/>
          <w:bCs/>
          <w:sz w:val="24"/>
          <w:szCs w:val="32"/>
          <w:u w:val="single"/>
        </w:rPr>
        <w:t xml:space="preserve">承包人必须为施工现场的全部人员以及为履行合同聘请的第三方的人员办理意外伤害保险，费用由承包人承担，包含在签约合同价格中</w:t>
      </w:r>
      <w:r>
        <w:rPr>
          <w:rFonts w:hint="eastAsia" w:ascii="宋体" w:hAnsi="宋体"/>
          <w:sz w:val="24"/>
          <w:szCs w:val="32"/>
        </w:rPr>
        <w:t xml:space="preserve">。</w:t>
      </w:r>
      <w:r/>
    </w:p>
    <w:p>
      <w:pPr>
        <w:ind w:firstLine="400"/>
        <w:spacing w:line="440" w:lineRule="exact"/>
        <w:rPr>
          <w:rFonts w:ascii="宋体" w:hAnsi="宋体"/>
          <w:sz w:val="24"/>
          <w:szCs w:val="32"/>
          <w:u w:val="single"/>
        </w:rPr>
      </w:pPr>
      <w:r>
        <w:rPr>
          <w:rFonts w:hint="eastAsia" w:ascii="宋体" w:hAnsi="宋体"/>
          <w:sz w:val="24"/>
          <w:szCs w:val="32"/>
        </w:rPr>
        <w:t xml:space="preserve">承包人是否应为其施工设备等办理财产保险：</w:t>
      </w:r>
      <w:r>
        <w:rPr>
          <w:rFonts w:hint="eastAsia" w:ascii="宋体" w:hAnsi="宋体"/>
          <w:b/>
          <w:bCs/>
          <w:sz w:val="24"/>
          <w:szCs w:val="32"/>
          <w:u w:val="single"/>
        </w:rPr>
        <w:t xml:space="preserve">按通用条款执行</w:t>
      </w:r>
      <w:r>
        <w:rPr>
          <w:rFonts w:hint="eastAsia" w:ascii="宋体" w:hAnsi="宋体"/>
          <w:sz w:val="24"/>
          <w:szCs w:val="32"/>
        </w:rPr>
        <w:t xml:space="preserve">。</w:t>
      </w:r>
      <w:r/>
    </w:p>
    <w:p>
      <w:pPr>
        <w:ind w:firstLine="400"/>
        <w:spacing w:after="120" w:line="440" w:lineRule="exact"/>
        <w:rPr>
          <w:rFonts w:ascii="宋体" w:hAnsi="宋体" w:cs="黑体"/>
          <w:sz w:val="24"/>
          <w:szCs w:val="32"/>
        </w:rPr>
      </w:pPr>
      <w:r>
        <w:rPr>
          <w:rFonts w:hint="eastAsia" w:ascii="宋体" w:hAnsi="宋体" w:cs="黑体"/>
          <w:sz w:val="24"/>
          <w:szCs w:val="32"/>
        </w:rPr>
        <w:t xml:space="preserve">18.7 通知义务</w:t>
      </w:r>
      <w:r/>
    </w:p>
    <w:p>
      <w:pPr>
        <w:ind w:firstLine="400"/>
        <w:spacing w:line="440" w:lineRule="exact"/>
        <w:rPr>
          <w:rFonts w:ascii="宋体" w:hAnsi="宋体"/>
          <w:sz w:val="24"/>
          <w:szCs w:val="32"/>
          <w:u w:val="single"/>
        </w:rPr>
      </w:pPr>
      <w:r>
        <w:rPr>
          <w:rFonts w:hint="eastAsia" w:ascii="宋体" w:hAnsi="宋体"/>
          <w:sz w:val="24"/>
          <w:szCs w:val="32"/>
        </w:rPr>
        <w:t xml:space="preserve">关于变更保险合同时的通知义务的约定：</w:t>
      </w:r>
      <w:r>
        <w:rPr>
          <w:rFonts w:hint="eastAsia" w:ascii="宋体" w:hAnsi="宋体"/>
          <w:b/>
          <w:bCs/>
          <w:sz w:val="24"/>
          <w:szCs w:val="32"/>
          <w:u w:val="single"/>
        </w:rPr>
        <w:t xml:space="preserve">按通用条款执行</w:t>
      </w:r>
      <w:r>
        <w:rPr>
          <w:rFonts w:hint="eastAsia" w:ascii="宋体" w:hAnsi="宋体"/>
          <w:sz w:val="24"/>
          <w:szCs w:val="32"/>
        </w:rPr>
        <w:t xml:space="preserve">。</w:t>
      </w:r>
      <w:r/>
    </w:p>
    <w:p>
      <w:pPr>
        <w:pStyle w:val="1133"/>
        <w:spacing w:line="440" w:lineRule="exact"/>
        <w:rPr>
          <w:rFonts w:ascii="宋体" w:hAnsi="宋体" w:eastAsia="宋体" w:cs="宋体"/>
          <w:bCs w:val="0"/>
          <w:sz w:val="30"/>
          <w:szCs w:val="32"/>
        </w:rPr>
      </w:pPr>
      <w:r>
        <w:rPr>
          <w:rFonts w:hint="eastAsia" w:ascii="宋体" w:hAnsi="宋体" w:eastAsia="宋体" w:cs="宋体"/>
          <w:sz w:val="30"/>
          <w:szCs w:val="32"/>
        </w:rPr>
        <w:t xml:space="preserve">20. 争议解决</w:t>
      </w:r>
      <w:r/>
    </w:p>
    <w:p>
      <w:pPr>
        <w:ind w:firstLine="400"/>
        <w:spacing w:after="120" w:line="440" w:lineRule="exact"/>
        <w:rPr>
          <w:rFonts w:ascii="宋体" w:hAnsi="宋体" w:cs="黑体"/>
          <w:sz w:val="24"/>
          <w:szCs w:val="32"/>
        </w:rPr>
      </w:pPr>
      <w:r>
        <w:rPr>
          <w:rFonts w:hint="eastAsia" w:ascii="宋体" w:hAnsi="宋体" w:cs="黑体"/>
          <w:sz w:val="24"/>
          <w:szCs w:val="32"/>
        </w:rPr>
        <w:t xml:space="preserve">20.4仲裁或诉讼</w:t>
      </w:r>
      <w:r/>
    </w:p>
    <w:p>
      <w:pPr>
        <w:ind w:firstLine="400"/>
        <w:spacing w:after="120" w:line="440" w:lineRule="exact"/>
        <w:rPr>
          <w:rFonts w:ascii="宋体" w:hAnsi="宋体" w:cs="宋体"/>
          <w:sz w:val="24"/>
          <w:szCs w:val="21"/>
        </w:rPr>
      </w:pPr>
      <w:r>
        <w:rPr>
          <w:rFonts w:hint="eastAsia" w:ascii="宋体" w:hAnsi="宋体" w:cs="宋体"/>
          <w:sz w:val="24"/>
          <w:szCs w:val="21"/>
        </w:rPr>
        <w:t xml:space="preserve">因合同及合同有关事项发生的争议，按下列第</w:t>
      </w:r>
      <w:r>
        <w:rPr>
          <w:rFonts w:hint="eastAsia" w:ascii="宋体" w:hAnsi="宋体" w:cs="宋体"/>
          <w:b/>
          <w:bCs/>
          <w:sz w:val="24"/>
          <w:szCs w:val="21"/>
          <w:u w:val="single"/>
        </w:rPr>
        <w:t xml:space="preserve">2 </w:t>
      </w:r>
      <w:r>
        <w:rPr>
          <w:rFonts w:hint="eastAsia" w:ascii="宋体" w:hAnsi="宋体" w:cs="宋体"/>
          <w:sz w:val="24"/>
          <w:szCs w:val="21"/>
        </w:rPr>
        <w:t xml:space="preserve">种方式解决：</w:t>
      </w:r>
      <w:r/>
    </w:p>
    <w:p>
      <w:pPr>
        <w:ind w:firstLine="400"/>
        <w:spacing w:line="440" w:lineRule="exact"/>
        <w:rPr>
          <w:rFonts w:ascii="宋体" w:hAnsi="宋体" w:cs="宋体"/>
          <w:sz w:val="24"/>
          <w:szCs w:val="21"/>
        </w:rPr>
      </w:pPr>
      <w:r>
        <w:rPr>
          <w:rFonts w:hint="eastAsia" w:ascii="宋体" w:hAnsi="宋体" w:cs="宋体"/>
          <w:sz w:val="24"/>
          <w:szCs w:val="21"/>
        </w:rPr>
        <w:t xml:space="preserve">（1）向仲裁委员会申请仲裁；</w:t>
      </w:r>
      <w:r/>
    </w:p>
    <w:p>
      <w:pPr>
        <w:ind w:firstLine="400"/>
        <w:spacing w:line="440" w:lineRule="exact"/>
        <w:rPr>
          <w:rFonts w:ascii="宋体" w:hAnsi="宋体" w:cs="宋体"/>
          <w:sz w:val="24"/>
          <w:szCs w:val="21"/>
        </w:rPr>
      </w:pPr>
      <w:r>
        <w:rPr>
          <w:rFonts w:hint="eastAsia" w:ascii="宋体" w:hAnsi="宋体" w:cs="宋体"/>
          <w:sz w:val="24"/>
          <w:szCs w:val="21"/>
        </w:rPr>
        <w:t xml:space="preserve">（2）向</w:t>
      </w:r>
      <w:r>
        <w:rPr>
          <w:rFonts w:hint="eastAsia" w:ascii="宋体" w:hAnsi="宋体" w:cs="宋体"/>
          <w:b/>
          <w:bCs/>
          <w:sz w:val="24"/>
          <w:szCs w:val="21"/>
          <w:u w:val="single"/>
          <w:shd w:val="clear" w:color="auto" w:fill="ffffff"/>
        </w:rPr>
        <w:t xml:space="preserve">睢宁县</w:t>
      </w:r>
      <w:r>
        <w:rPr>
          <w:rFonts w:hint="eastAsia" w:ascii="宋体" w:hAnsi="宋体" w:cs="宋体"/>
          <w:sz w:val="24"/>
          <w:szCs w:val="21"/>
        </w:rPr>
        <w:t xml:space="preserve">人民法院起诉。</w:t>
      </w:r>
      <w:r/>
    </w:p>
    <w:p>
      <w:pPr>
        <w:pStyle w:val="1133"/>
        <w:spacing w:line="440" w:lineRule="exact"/>
        <w:rPr>
          <w:rFonts w:ascii="宋体" w:hAnsi="宋体" w:eastAsia="宋体" w:cs="宋体"/>
          <w:bCs w:val="0"/>
          <w:sz w:val="30"/>
          <w:szCs w:val="32"/>
        </w:rPr>
      </w:pPr>
      <w:r>
        <w:rPr>
          <w:rFonts w:hint="eastAsia" w:ascii="宋体" w:hAnsi="宋体" w:eastAsia="宋体" w:cs="宋体"/>
          <w:sz w:val="30"/>
          <w:szCs w:val="32"/>
        </w:rPr>
        <w:t xml:space="preserve">21.补充条款</w:t>
      </w:r>
      <w:r/>
    </w:p>
    <w:p>
      <w:pPr>
        <w:ind w:firstLine="392"/>
        <w:spacing w:line="360" w:lineRule="auto"/>
        <w:rPr>
          <w:rFonts w:ascii="宋体" w:hAnsi="宋体"/>
          <w:bCs/>
          <w:sz w:val="22"/>
          <w:szCs w:val="21"/>
        </w:rPr>
        <w:sectPr>
          <w:footnotePr/>
          <w:endnotePr/>
          <w:type w:val="nextPage"/>
          <w:pgSz w:w="11906" w:h="16838" w:orient="portrait"/>
          <w:pgMar w:top="1134" w:right="1109" w:bottom="1134" w:left="1397" w:header="851" w:footer="992" w:gutter="0"/>
          <w:cols w:num="1" w:sep="0" w:space="1701" w:equalWidth="1"/>
          <w:docGrid w:linePitch="360"/>
          <w:titlePg/>
        </w:sectPr>
      </w:pPr>
      <w:r>
        <w:rPr>
          <w:rFonts w:hint="eastAsia" w:ascii="宋体" w:hAnsi="宋体"/>
          <w:bCs/>
          <w:sz w:val="24"/>
          <w:szCs w:val="21"/>
        </w:rPr>
        <w:t xml:space="preserve">无 </w:t>
      </w:r>
      <w:r/>
    </w:p>
    <w:p>
      <w:pPr>
        <w:jc w:val="center"/>
        <w:spacing w:line="360" w:lineRule="auto"/>
        <w:widowControl/>
        <w:rPr>
          <w:rFonts w:ascii="宋体" w:hAnsi="宋体" w:cs="宋体"/>
          <w:b/>
          <w:sz w:val="24"/>
          <w:lang w:val="zh-CN"/>
        </w:rPr>
      </w:pPr>
      <w:r/>
      <w:bookmarkStart w:id="144" w:name="_Toc2511"/>
      <w:r/>
      <w:bookmarkStart w:id="145" w:name="_Toc25273"/>
      <w:r/>
      <w:bookmarkStart w:id="146" w:name="_Toc358569763"/>
      <w:r/>
      <w:bookmarkEnd w:id="19"/>
      <w:r/>
      <w:bookmarkEnd w:id="20"/>
      <w:r>
        <w:rPr>
          <w:rFonts w:hint="eastAsia" w:ascii="宋体" w:hAnsi="宋体" w:cs="宋体"/>
          <w:b/>
          <w:sz w:val="24"/>
          <w:lang w:val="zh-CN"/>
        </w:rPr>
        <w:t xml:space="preserve">专用合同条件附件</w:t>
      </w:r>
      <w:bookmarkEnd w:id="144"/>
      <w:r/>
      <w:bookmarkEnd w:id="145"/>
      <w:r/>
      <w:r/>
    </w:p>
    <w:p>
      <w:pPr>
        <w:jc w:val="left"/>
        <w:widowControl/>
        <w:rPr>
          <w:rFonts w:ascii="宋体" w:hAnsi="宋体" w:cs="宋体"/>
          <w:sz w:val="24"/>
        </w:rPr>
      </w:pPr>
      <w:r>
        <w:rPr>
          <w:rFonts w:ascii="宋体" w:hAnsi="宋体" w:cs="宋体"/>
          <w:sz w:val="24"/>
        </w:rPr>
      </w:r>
      <w:r/>
    </w:p>
    <w:p>
      <w:pPr>
        <w:ind w:firstLine="420"/>
        <w:jc w:val="left"/>
        <w:spacing w:line="360" w:lineRule="auto"/>
        <w:widowControl/>
        <w:rPr>
          <w:rFonts w:ascii="宋体" w:hAnsi="宋体" w:cs="宋体"/>
          <w:sz w:val="24"/>
        </w:rPr>
      </w:pPr>
      <w:r>
        <w:rPr>
          <w:rFonts w:hint="eastAsia" w:ascii="宋体" w:hAnsi="宋体" w:cs="宋体"/>
          <w:sz w:val="24"/>
        </w:rPr>
        <w:t xml:space="preserve">附件1：工程质量保修书</w:t>
      </w:r>
      <w:r/>
    </w:p>
    <w:p>
      <w:pPr>
        <w:ind w:firstLine="420"/>
        <w:jc w:val="left"/>
        <w:spacing w:line="360" w:lineRule="auto"/>
        <w:widowControl/>
        <w:rPr>
          <w:rFonts w:ascii="宋体" w:hAnsi="宋体" w:cs="宋体"/>
          <w:sz w:val="24"/>
        </w:rPr>
      </w:pPr>
      <w:r>
        <w:rPr>
          <w:rFonts w:hint="eastAsia" w:ascii="宋体" w:hAnsi="宋体" w:cs="宋体"/>
          <w:sz w:val="24"/>
        </w:rPr>
        <w:t xml:space="preserve">附件2：主要建设工程文件目录</w:t>
      </w:r>
      <w:r/>
    </w:p>
    <w:p>
      <w:pPr>
        <w:ind w:firstLine="420"/>
        <w:jc w:val="left"/>
        <w:spacing w:line="360" w:lineRule="auto"/>
        <w:widowControl/>
        <w:rPr>
          <w:rFonts w:ascii="宋体" w:hAnsi="宋体" w:cs="宋体"/>
          <w:sz w:val="24"/>
        </w:rPr>
      </w:pPr>
      <w:r>
        <w:rPr>
          <w:rFonts w:hint="eastAsia" w:ascii="宋体" w:hAnsi="宋体" w:cs="宋体"/>
          <w:sz w:val="24"/>
        </w:rPr>
        <w:t xml:space="preserve">附件3：承包人主要管理人员表</w:t>
      </w:r>
      <w:r/>
    </w:p>
    <w:p>
      <w:pPr>
        <w:jc w:val="center"/>
        <w:keepLines/>
        <w:keepNext/>
        <w:spacing w:line="360" w:lineRule="auto"/>
        <w:widowControl/>
        <w:tabs>
          <w:tab w:val="left" w:pos="312" w:leader="none"/>
          <w:tab w:val="left" w:pos="1134" w:leader="none"/>
        </w:tabs>
        <w:rPr>
          <w:rFonts w:ascii="宋体" w:hAnsi="宋体" w:cs="宋体"/>
          <w:b/>
          <w:sz w:val="24"/>
        </w:rPr>
      </w:pPr>
      <w:r/>
      <w:bookmarkStart w:id="147" w:name="_Toc20171895"/>
      <w:r/>
      <w:bookmarkStart w:id="148" w:name="_Toc32488"/>
      <w:r>
        <w:rPr>
          <w:rFonts w:hint="eastAsia" w:ascii="宋体" w:hAnsi="宋体" w:cs="宋体"/>
          <w:b/>
          <w:sz w:val="24"/>
        </w:rPr>
        <w:br w:type="page" w:clear="all"/>
      </w:r>
      <w:r>
        <w:rPr>
          <w:rFonts w:hint="eastAsia" w:ascii="宋体" w:hAnsi="宋体" w:cs="宋体"/>
          <w:b/>
          <w:sz w:val="24"/>
        </w:rPr>
        <w:t xml:space="preserve">附件1  工程质量保修书</w:t>
      </w:r>
      <w:bookmarkEnd w:id="147"/>
      <w:r/>
      <w:bookmarkEnd w:id="148"/>
      <w:r/>
      <w:r/>
    </w:p>
    <w:p>
      <w:pPr>
        <w:ind w:firstLine="420"/>
        <w:jc w:val="left"/>
        <w:spacing w:line="360" w:lineRule="auto"/>
        <w:widowControl/>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睢宁县邱集镇人民政府</w:t>
      </w:r>
      <w:r/>
    </w:p>
    <w:p>
      <w:pPr>
        <w:ind w:firstLine="420"/>
        <w:jc w:val="left"/>
        <w:spacing w:line="360" w:lineRule="auto"/>
        <w:widowControl/>
        <w:rPr>
          <w:rFonts w:ascii="宋体" w:hAnsi="宋体" w:cs="宋体"/>
          <w:sz w:val="24"/>
        </w:rPr>
      </w:pPr>
      <w:r>
        <w:rPr>
          <w:rFonts w:hint="eastAsia" w:ascii="宋体" w:hAnsi="宋体" w:cs="宋体"/>
          <w:sz w:val="24"/>
        </w:rPr>
        <w:t xml:space="preserve">承包人（全称）：</w:t>
      </w:r>
      <w:r/>
    </w:p>
    <w:p>
      <w:pPr>
        <w:ind w:firstLine="420"/>
        <w:jc w:val="left"/>
        <w:spacing w:line="360" w:lineRule="auto"/>
        <w:widowControl/>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b/>
          <w:sz w:val="24"/>
          <w:u w:val="single"/>
        </w:rPr>
        <w:t xml:space="preserve">睢宁县邱集镇2</w:t>
      </w:r>
      <w:r>
        <w:rPr>
          <w:rFonts w:ascii="宋体" w:hAnsi="宋体" w:cs="宋体"/>
          <w:b/>
          <w:sz w:val="24"/>
          <w:u w:val="single"/>
        </w:rPr>
        <w:t xml:space="preserve">025</w:t>
      </w:r>
      <w:r>
        <w:rPr>
          <w:rFonts w:hint="eastAsia" w:ascii="宋体" w:hAnsi="宋体" w:cs="宋体"/>
          <w:b/>
          <w:sz w:val="24"/>
          <w:u w:val="single"/>
        </w:rPr>
        <w:t xml:space="preserve">年度王楼村宜居宜业和美乡村建设项目</w:t>
      </w:r>
      <w:r>
        <w:rPr>
          <w:rFonts w:hint="eastAsia" w:ascii="宋体" w:hAnsi="宋体" w:cs="宋体"/>
          <w:sz w:val="24"/>
        </w:rPr>
        <w:t xml:space="preserve">订立工程质量保修书。</w:t>
      </w:r>
      <w:r/>
    </w:p>
    <w:p>
      <w:pPr>
        <w:ind w:firstLine="420"/>
        <w:jc w:val="left"/>
        <w:spacing w:line="360" w:lineRule="auto"/>
        <w:widowControl/>
        <w:rPr>
          <w:rFonts w:ascii="宋体" w:hAnsi="宋体" w:cs="宋体"/>
          <w:sz w:val="24"/>
        </w:rPr>
      </w:pPr>
      <w:r>
        <w:rPr>
          <w:rFonts w:hint="eastAsia" w:ascii="宋体" w:hAnsi="宋体" w:cs="宋体"/>
          <w:sz w:val="24"/>
        </w:rPr>
        <w:t xml:space="preserve">一、工程质量保修范围和内容</w:t>
      </w:r>
      <w:r/>
    </w:p>
    <w:p>
      <w:pPr>
        <w:ind w:firstLine="420"/>
        <w:jc w:val="left"/>
        <w:spacing w:line="360" w:lineRule="auto"/>
        <w:widowControl/>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20"/>
        <w:jc w:val="left"/>
        <w:spacing w:line="360" w:lineRule="auto"/>
        <w:widowControl/>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spacing w:line="360" w:lineRule="auto"/>
        <w:widowControl/>
        <w:rPr>
          <w:rFonts w:ascii="宋体" w:hAnsi="宋体" w:cs="宋体"/>
          <w:sz w:val="24"/>
        </w:rPr>
      </w:pPr>
      <w:r>
        <w:rPr>
          <w:rFonts w:hint="eastAsia" w:ascii="宋体" w:hAnsi="宋体" w:cs="宋体"/>
          <w:sz w:val="24"/>
        </w:rPr>
        <w:t xml:space="preserve">二、质量保修期</w:t>
      </w:r>
      <w:r/>
    </w:p>
    <w:p>
      <w:pPr>
        <w:ind w:firstLine="420"/>
        <w:jc w:val="left"/>
        <w:spacing w:line="360" w:lineRule="auto"/>
        <w:widowControl/>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20"/>
        <w:jc w:val="left"/>
        <w:spacing w:line="360" w:lineRule="auto"/>
        <w:widowControl/>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20"/>
        <w:jc w:val="left"/>
        <w:spacing w:line="360" w:lineRule="auto"/>
        <w:widowControl/>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ind w:firstLine="420"/>
        <w:jc w:val="left"/>
        <w:spacing w:line="360" w:lineRule="auto"/>
        <w:widowControl/>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w:t>
      </w:r>
      <w:r>
        <w:rPr>
          <w:rFonts w:ascii="宋体" w:hAnsi="宋体" w:cs="宋体"/>
          <w:sz w:val="24"/>
          <w:u w:val="single"/>
        </w:rPr>
        <w:t xml:space="preserve">2</w:t>
      </w:r>
      <w:r>
        <w:rPr>
          <w:rFonts w:hint="eastAsia" w:ascii="宋体" w:hAnsi="宋体" w:cs="宋体"/>
          <w:sz w:val="24"/>
          <w:u w:val="single"/>
        </w:rPr>
        <w:t xml:space="preserve">  </w:t>
      </w:r>
      <w:r>
        <w:rPr>
          <w:rFonts w:hint="eastAsia" w:ascii="宋体" w:hAnsi="宋体" w:cs="宋体"/>
          <w:sz w:val="24"/>
        </w:rPr>
        <w:t xml:space="preserve">年；</w:t>
      </w:r>
      <w:r/>
    </w:p>
    <w:p>
      <w:pPr>
        <w:ind w:firstLine="420"/>
        <w:jc w:val="left"/>
        <w:spacing w:line="360" w:lineRule="auto"/>
        <w:widowControl/>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20"/>
        <w:jc w:val="left"/>
        <w:spacing w:line="360" w:lineRule="auto"/>
        <w:widowControl/>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w:t>
      </w:r>
      <w:r>
        <w:rPr>
          <w:rFonts w:ascii="宋体" w:hAnsi="宋体" w:cs="宋体"/>
          <w:sz w:val="24"/>
          <w:u w:val="single"/>
        </w:rPr>
        <w:t xml:space="preserve">2</w:t>
      </w:r>
      <w:r>
        <w:rPr>
          <w:rFonts w:hint="eastAsia" w:ascii="宋体" w:hAnsi="宋体" w:cs="宋体"/>
          <w:sz w:val="24"/>
          <w:u w:val="single"/>
        </w:rPr>
        <w:t xml:space="preserve">  </w:t>
      </w:r>
      <w:r>
        <w:rPr>
          <w:rFonts w:hint="eastAsia" w:ascii="宋体" w:hAnsi="宋体" w:cs="宋体"/>
          <w:sz w:val="24"/>
        </w:rPr>
        <w:t xml:space="preserve">个采暖期、供冷期；</w:t>
      </w:r>
      <w:r/>
    </w:p>
    <w:p>
      <w:pPr>
        <w:ind w:firstLine="420"/>
        <w:jc w:val="left"/>
        <w:spacing w:line="360" w:lineRule="auto"/>
        <w:widowControl/>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w:t>
      </w:r>
      <w:r>
        <w:rPr>
          <w:rFonts w:ascii="宋体" w:hAnsi="宋体" w:cs="宋体"/>
          <w:sz w:val="24"/>
          <w:u w:val="single"/>
        </w:rPr>
        <w:t xml:space="preserve">2</w:t>
      </w:r>
      <w:r>
        <w:rPr>
          <w:rFonts w:hint="eastAsia" w:ascii="宋体" w:hAnsi="宋体" w:cs="宋体"/>
          <w:sz w:val="24"/>
          <w:u w:val="single"/>
        </w:rPr>
        <w:t xml:space="preserve">   </w:t>
      </w:r>
      <w:r>
        <w:rPr>
          <w:rFonts w:hint="eastAsia" w:ascii="宋体" w:hAnsi="宋体" w:cs="宋体"/>
          <w:sz w:val="24"/>
        </w:rPr>
        <w:t xml:space="preserve">年；</w:t>
      </w:r>
      <w:r/>
    </w:p>
    <w:p>
      <w:pPr>
        <w:ind w:firstLine="420"/>
        <w:jc w:val="left"/>
        <w:spacing w:line="360" w:lineRule="auto"/>
        <w:widowControl/>
        <w:rPr>
          <w:rFonts w:ascii="宋体" w:hAnsi="宋体" w:cs="宋体"/>
          <w:sz w:val="24"/>
        </w:rPr>
      </w:pPr>
      <w:r>
        <w:rPr>
          <w:rFonts w:hint="eastAsia" w:ascii="宋体" w:hAnsi="宋体" w:cs="宋体"/>
          <w:sz w:val="24"/>
        </w:rPr>
        <w:t xml:space="preserve">7．其他项目保修期限约定如下：。</w:t>
      </w:r>
      <w:r/>
    </w:p>
    <w:p>
      <w:pPr>
        <w:ind w:firstLine="420"/>
        <w:jc w:val="left"/>
        <w:spacing w:line="360" w:lineRule="auto"/>
        <w:widowControl/>
        <w:rPr>
          <w:rFonts w:ascii="宋体" w:hAnsi="宋体" w:cs="宋体"/>
          <w:sz w:val="24"/>
        </w:rPr>
      </w:pPr>
      <w:r>
        <w:rPr>
          <w:rFonts w:hint="eastAsia" w:ascii="宋体" w:hAnsi="宋体" w:cs="宋体"/>
          <w:sz w:val="24"/>
        </w:rPr>
        <w:t xml:space="preserve">质量保修期自工程竣工验收合格之日起计算。</w:t>
      </w:r>
      <w:r/>
    </w:p>
    <w:p>
      <w:pPr>
        <w:ind w:firstLine="420"/>
        <w:jc w:val="left"/>
        <w:spacing w:line="360" w:lineRule="auto"/>
        <w:widowControl/>
        <w:rPr>
          <w:rFonts w:ascii="宋体" w:hAnsi="宋体" w:cs="宋体"/>
          <w:sz w:val="24"/>
        </w:rPr>
      </w:pPr>
      <w:r>
        <w:rPr>
          <w:rFonts w:hint="eastAsia" w:ascii="宋体" w:hAnsi="宋体" w:cs="宋体"/>
          <w:sz w:val="24"/>
        </w:rPr>
        <w:t xml:space="preserve">三、缺陷责任期</w:t>
      </w:r>
      <w:r/>
    </w:p>
    <w:p>
      <w:pPr>
        <w:ind w:firstLine="420"/>
        <w:jc w:val="left"/>
        <w:spacing w:line="360" w:lineRule="auto"/>
        <w:widowControl/>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24 </w:t>
      </w:r>
      <w:r>
        <w:rPr>
          <w:rFonts w:hint="eastAsia" w:ascii="宋体" w:hAnsi="宋体" w:cs="宋体"/>
          <w:sz w:val="24"/>
        </w:rPr>
        <w:t xml:space="preserve">个月，缺陷责任期自工程通过竣工验收之日起计算。单位/区段工程先于全部工程进行验收，单位/区段工程缺陷责任期自单位/区段工程验收合格之日起算。</w:t>
      </w:r>
      <w:r/>
    </w:p>
    <w:p>
      <w:pPr>
        <w:ind w:firstLine="420"/>
        <w:jc w:val="left"/>
        <w:spacing w:line="360" w:lineRule="auto"/>
        <w:widowControl/>
        <w:rPr>
          <w:rFonts w:ascii="宋体" w:hAnsi="宋体" w:cs="宋体"/>
          <w:sz w:val="24"/>
        </w:rPr>
      </w:pPr>
      <w:r>
        <w:rPr>
          <w:rFonts w:hint="eastAsia" w:ascii="宋体" w:hAnsi="宋体" w:cs="宋体"/>
          <w:sz w:val="24"/>
        </w:rPr>
        <w:t xml:space="preserve">四、质量保修责任</w:t>
      </w:r>
      <w:r/>
    </w:p>
    <w:p>
      <w:pPr>
        <w:ind w:firstLine="420"/>
        <w:jc w:val="left"/>
        <w:spacing w:line="360" w:lineRule="auto"/>
        <w:widowControl/>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20"/>
        <w:jc w:val="left"/>
        <w:spacing w:line="360" w:lineRule="auto"/>
        <w:widowControl/>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ascii="宋体" w:hAnsi="宋体" w:cs="宋体"/>
          <w:sz w:val="24"/>
        </w:rPr>
      </w:pPr>
      <w:r>
        <w:rPr>
          <w:rFonts w:hint="eastAsia" w:ascii="宋体" w:hAnsi="宋体" w:cs="宋体"/>
          <w:sz w:val="24"/>
        </w:rPr>
        <w:t xml:space="preserve">4．质量保修完成后，由发包人组织验收。</w:t>
      </w:r>
      <w:r/>
    </w:p>
    <w:p>
      <w:pPr>
        <w:ind w:firstLine="420"/>
        <w:jc w:val="left"/>
        <w:spacing w:line="360" w:lineRule="auto"/>
        <w:widowControl/>
        <w:rPr>
          <w:rFonts w:ascii="宋体" w:hAnsi="宋体" w:cs="宋体"/>
          <w:sz w:val="24"/>
        </w:rPr>
      </w:pPr>
      <w:r>
        <w:rPr>
          <w:rFonts w:hint="eastAsia" w:ascii="宋体" w:hAnsi="宋体" w:cs="宋体"/>
          <w:sz w:val="24"/>
        </w:rPr>
        <w:t xml:space="preserve">五、保修费用</w:t>
      </w:r>
      <w:r/>
    </w:p>
    <w:p>
      <w:pPr>
        <w:ind w:firstLine="420"/>
        <w:jc w:val="left"/>
        <w:spacing w:line="360" w:lineRule="auto"/>
        <w:widowControl/>
        <w:rPr>
          <w:rFonts w:ascii="宋体" w:hAnsi="宋体" w:cs="宋体"/>
          <w:sz w:val="24"/>
        </w:rPr>
      </w:pPr>
      <w:r>
        <w:rPr>
          <w:rFonts w:hint="eastAsia" w:ascii="宋体" w:hAnsi="宋体" w:cs="宋体"/>
          <w:sz w:val="24"/>
        </w:rPr>
        <w:t xml:space="preserve">保修费用由造成质量缺陷的责任方承担。</w:t>
      </w:r>
      <w:r/>
    </w:p>
    <w:p>
      <w:pPr>
        <w:ind w:firstLine="420"/>
        <w:jc w:val="left"/>
        <w:spacing w:line="360" w:lineRule="auto"/>
        <w:widowControl/>
        <w:rPr>
          <w:rFonts w:ascii="宋体" w:hAnsi="宋体" w:cs="宋体"/>
          <w:sz w:val="24"/>
          <w:u w:val="single"/>
        </w:rPr>
      </w:pPr>
      <w:r>
        <w:rPr>
          <w:rFonts w:hint="eastAsia" w:ascii="宋体" w:hAnsi="宋体" w:cs="宋体"/>
          <w:sz w:val="24"/>
        </w:rPr>
        <w:t xml:space="preserve">六、双方约定的其他工程质量保修事项：。</w:t>
      </w:r>
      <w:r/>
    </w:p>
    <w:p>
      <w:pPr>
        <w:ind w:firstLine="420"/>
        <w:jc w:val="left"/>
        <w:spacing w:line="360" w:lineRule="auto"/>
        <w:widowControl/>
        <w:rPr>
          <w:rFonts w:ascii="宋体" w:hAnsi="宋体" w:cs="宋体"/>
          <w:sz w:val="24"/>
        </w:rPr>
      </w:pPr>
      <w:r>
        <w:rPr>
          <w:rFonts w:hint="eastAsia" w:ascii="宋体" w:hAnsi="宋体" w:cs="宋体"/>
          <w:sz w:val="24"/>
        </w:rPr>
        <w:t xml:space="preserve">工程质量保修书由发包人、承包人在工程竣工验收前共同签署，作为工程总承包合同附件，其有效期限至保修期满。</w:t>
      </w:r>
      <w:r/>
    </w:p>
    <w:p>
      <w:pPr>
        <w:ind w:firstLine="420"/>
        <w:jc w:val="left"/>
        <w:spacing w:line="360" w:lineRule="auto"/>
        <w:widowControl/>
        <w:rPr>
          <w:rFonts w:ascii="宋体" w:hAnsi="宋体" w:cs="宋体"/>
          <w:sz w:val="24"/>
        </w:rPr>
      </w:pPr>
      <w:r>
        <w:rPr>
          <w:rFonts w:ascii="宋体" w:hAnsi="宋体" w:cs="宋体"/>
          <w:sz w:val="24"/>
        </w:rPr>
      </w:r>
      <w:r/>
    </w:p>
    <w:p>
      <w:pPr>
        <w:keepLines/>
        <w:keepNext/>
        <w:spacing w:before="120" w:after="120"/>
        <w:rPr>
          <w:rFonts w:ascii="宋体" w:hAnsi="宋体" w:cs="宋体"/>
          <w:b/>
          <w:sz w:val="24"/>
        </w:rPr>
        <w:outlineLvl w:val="3"/>
      </w:pPr>
      <w:r>
        <w:rPr>
          <w:rFonts w:ascii="宋体" w:hAnsi="宋体" w:cs="宋体"/>
          <w:b/>
          <w:sz w:val="24"/>
        </w:rPr>
      </w:r>
      <w:r/>
    </w:p>
    <w:p>
      <w:pPr>
        <w:jc w:val="left"/>
        <w:spacing w:after="164" w:line="360" w:lineRule="auto"/>
        <w:widowControl/>
        <w:rPr>
          <w:rFonts w:ascii="宋体" w:hAnsi="宋体" w:cs="宋体"/>
          <w:sz w:val="24"/>
        </w:rPr>
      </w:pPr>
      <w:r>
        <w:rPr>
          <w:rFonts w:hint="eastAsia" w:ascii="宋体" w:hAnsi="宋体" w:cs="宋体"/>
          <w:sz w:val="24"/>
        </w:rPr>
        <w:t xml:space="preserve">发包人(公章)：                           承包人(公章)：          </w:t>
      </w:r>
      <w:r/>
    </w:p>
    <w:p>
      <w:pPr>
        <w:jc w:val="left"/>
        <w:spacing w:after="164" w:line="360" w:lineRule="auto"/>
        <w:widowControl/>
        <w:rPr>
          <w:rFonts w:ascii="宋体" w:hAnsi="宋体" w:cs="宋体"/>
          <w:sz w:val="24"/>
        </w:rPr>
      </w:pPr>
      <w:r>
        <w:rPr>
          <w:rFonts w:hint="eastAsia" w:ascii="宋体" w:hAnsi="宋体" w:cs="宋体"/>
          <w:sz w:val="24"/>
        </w:rPr>
        <w:t xml:space="preserve">地  址：                                 地  址：       </w:t>
      </w:r>
      <w:r/>
    </w:p>
    <w:p>
      <w:pPr>
        <w:jc w:val="left"/>
        <w:spacing w:after="164" w:line="360" w:lineRule="auto"/>
        <w:widowControl/>
        <w:rPr>
          <w:rFonts w:ascii="宋体" w:hAnsi="宋体" w:cs="宋体"/>
          <w:sz w:val="24"/>
        </w:rPr>
      </w:pPr>
      <w:r>
        <w:rPr>
          <w:rFonts w:hint="eastAsia" w:ascii="宋体" w:hAnsi="宋体" w:cs="宋体"/>
          <w:sz w:val="24"/>
        </w:rPr>
        <w:t xml:space="preserve">法定代表人(签字)：                       法定代表人(签字)：       </w:t>
      </w:r>
      <w:r/>
    </w:p>
    <w:p>
      <w:pPr>
        <w:jc w:val="left"/>
        <w:spacing w:after="164" w:line="360" w:lineRule="auto"/>
        <w:widowControl/>
        <w:rPr>
          <w:rFonts w:ascii="宋体" w:hAnsi="宋体" w:cs="宋体"/>
          <w:sz w:val="24"/>
        </w:rPr>
      </w:pPr>
      <w:r>
        <w:rPr>
          <w:rFonts w:hint="eastAsia" w:ascii="宋体" w:hAnsi="宋体" w:cs="宋体"/>
          <w:sz w:val="24"/>
        </w:rPr>
        <w:t xml:space="preserve">委托代理人(签字)：                       委托代理人(签字)：       </w:t>
      </w:r>
      <w:r/>
    </w:p>
    <w:p>
      <w:pPr>
        <w:jc w:val="left"/>
        <w:spacing w:after="164" w:line="360" w:lineRule="auto"/>
        <w:widowControl/>
        <w:rPr>
          <w:rFonts w:ascii="宋体" w:hAnsi="宋体" w:cs="宋体"/>
          <w:sz w:val="24"/>
        </w:rPr>
      </w:pPr>
      <w:r>
        <w:rPr>
          <w:rFonts w:hint="eastAsia" w:ascii="宋体" w:hAnsi="宋体" w:cs="宋体"/>
          <w:sz w:val="24"/>
        </w:rPr>
        <w:t xml:space="preserve">电  话：                                 电  话：</w:t>
      </w:r>
      <w:r/>
    </w:p>
    <w:p>
      <w:pPr>
        <w:jc w:val="left"/>
        <w:spacing w:after="164" w:line="360" w:lineRule="auto"/>
        <w:widowControl/>
        <w:rPr>
          <w:rFonts w:ascii="宋体" w:hAnsi="宋体" w:cs="宋体"/>
          <w:sz w:val="24"/>
        </w:rPr>
      </w:pPr>
      <w:r>
        <w:rPr>
          <w:rFonts w:hint="eastAsia" w:ascii="宋体" w:hAnsi="宋体" w:cs="宋体"/>
          <w:sz w:val="24"/>
        </w:rPr>
        <w:t xml:space="preserve">传  真：                                 传  真：  </w:t>
      </w:r>
      <w:r/>
    </w:p>
    <w:p>
      <w:pPr>
        <w:jc w:val="left"/>
        <w:spacing w:after="164" w:line="360" w:lineRule="auto"/>
        <w:widowControl/>
        <w:rPr>
          <w:rFonts w:ascii="宋体" w:hAnsi="宋体" w:cs="宋体"/>
          <w:sz w:val="24"/>
        </w:rPr>
      </w:pPr>
      <w:r>
        <w:rPr>
          <w:rFonts w:hint="eastAsia" w:ascii="宋体" w:hAnsi="宋体" w:cs="宋体"/>
          <w:sz w:val="24"/>
        </w:rPr>
        <w:t xml:space="preserve">开户银行：                               开户银行：</w:t>
      </w:r>
      <w:r/>
    </w:p>
    <w:p>
      <w:pPr>
        <w:jc w:val="left"/>
        <w:spacing w:after="164" w:line="360" w:lineRule="auto"/>
        <w:widowControl/>
        <w:rPr>
          <w:rFonts w:ascii="宋体" w:hAnsi="宋体" w:cs="宋体"/>
          <w:sz w:val="24"/>
        </w:rPr>
      </w:pPr>
      <w:r>
        <w:rPr>
          <w:rFonts w:hint="eastAsia" w:ascii="宋体" w:hAnsi="宋体" w:cs="宋体"/>
          <w:sz w:val="24"/>
        </w:rPr>
        <w:t xml:space="preserve">账  号：                                 账  号： </w:t>
      </w:r>
      <w:r/>
    </w:p>
    <w:p>
      <w:pPr>
        <w:jc w:val="left"/>
        <w:spacing w:after="164" w:line="360" w:lineRule="auto"/>
        <w:widowControl/>
        <w:rPr>
          <w:rFonts w:ascii="宋体" w:hAnsi="宋体" w:cs="宋体"/>
          <w:sz w:val="24"/>
        </w:rPr>
      </w:pPr>
      <w:r>
        <w:rPr>
          <w:rFonts w:hint="eastAsia" w:ascii="宋体" w:hAnsi="宋体" w:cs="宋体"/>
          <w:sz w:val="24"/>
        </w:rPr>
        <w:t xml:space="preserve">邮政编码：                               邮政编码：</w:t>
      </w:r>
      <w:r/>
    </w:p>
    <w:p>
      <w:pPr>
        <w:jc w:val="center"/>
        <w:keepLines/>
        <w:keepNext/>
        <w:spacing w:line="360" w:lineRule="auto"/>
        <w:widowControl/>
        <w:tabs>
          <w:tab w:val="left" w:pos="312" w:leader="none"/>
          <w:tab w:val="left" w:pos="1134" w:leader="none"/>
        </w:tabs>
        <w:rPr>
          <w:rFonts w:ascii="宋体" w:hAnsi="宋体" w:cs="宋体"/>
          <w:b/>
          <w:sz w:val="24"/>
        </w:rPr>
      </w:pPr>
      <w:r/>
      <w:bookmarkStart w:id="149" w:name="_Toc20171896"/>
      <w:r/>
      <w:bookmarkStart w:id="150" w:name="_Toc9101"/>
      <w:r/>
      <w:r/>
    </w:p>
    <w:p>
      <w:pPr>
        <w:jc w:val="left"/>
        <w:widowControl/>
        <w:rPr>
          <w:rFonts w:ascii="宋体" w:hAnsi="宋体" w:cs="宋体"/>
          <w:sz w:val="24"/>
        </w:rPr>
      </w:pPr>
      <w:r>
        <w:rPr>
          <w:rFonts w:ascii="宋体" w:hAnsi="宋体" w:cs="宋体"/>
          <w:sz w:val="24"/>
        </w:rPr>
      </w:r>
      <w:r/>
    </w:p>
    <w:p>
      <w:pPr>
        <w:jc w:val="center"/>
        <w:keepLines/>
        <w:keepNext/>
        <w:spacing w:line="360" w:lineRule="auto"/>
        <w:widowControl/>
        <w:tabs>
          <w:tab w:val="left" w:pos="312" w:leader="none"/>
          <w:tab w:val="left" w:pos="1134" w:leader="none"/>
        </w:tabs>
        <w:rPr>
          <w:rFonts w:ascii="宋体" w:hAnsi="宋体" w:cs="宋体"/>
          <w:b/>
          <w:sz w:val="24"/>
        </w:rPr>
      </w:pPr>
      <w:r>
        <w:rPr>
          <w:rFonts w:ascii="宋体" w:hAnsi="宋体" w:cs="宋体"/>
          <w:b/>
          <w:sz w:val="24"/>
        </w:rPr>
      </w:r>
      <w:r/>
    </w:p>
    <w:p>
      <w:pPr>
        <w:jc w:val="left"/>
        <w:widowControl/>
        <w:rPr>
          <w:rFonts w:ascii="宋体" w:hAnsi="宋体" w:cs="宋体"/>
          <w:sz w:val="20"/>
          <w:szCs w:val="20"/>
        </w:rPr>
      </w:pPr>
      <w:r>
        <w:rPr>
          <w:rFonts w:ascii="宋体" w:hAnsi="宋体" w:cs="宋体"/>
          <w:sz w:val="20"/>
          <w:szCs w:val="20"/>
        </w:rPr>
      </w:r>
      <w:r/>
    </w:p>
    <w:p>
      <w:pPr>
        <w:jc w:val="center"/>
        <w:keepLines/>
        <w:keepNext/>
        <w:spacing w:line="360" w:lineRule="auto"/>
        <w:widowControl/>
        <w:tabs>
          <w:tab w:val="left" w:pos="312" w:leader="none"/>
          <w:tab w:val="left" w:pos="1134" w:leader="none"/>
        </w:tabs>
        <w:rPr>
          <w:rFonts w:ascii="宋体" w:hAnsi="宋体" w:cs="宋体"/>
          <w:b/>
          <w:sz w:val="24"/>
        </w:rPr>
      </w:pPr>
      <w:r>
        <w:rPr>
          <w:rFonts w:hint="eastAsia" w:ascii="宋体" w:hAnsi="宋体" w:cs="宋体"/>
          <w:b/>
          <w:sz w:val="24"/>
        </w:rPr>
        <w:t xml:space="preserve">附件2  主要建设工程文件目录</w:t>
      </w:r>
      <w:bookmarkEnd w:id="149"/>
      <w:r/>
      <w:bookmarkEnd w:id="150"/>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bookmarkStart w:id="151" w:name="_Toc16062"/>
      <w:r/>
      <w:bookmarkStart w:id="152" w:name="_Toc20171897"/>
      <w:r/>
      <w:r/>
    </w:p>
    <w:p>
      <w:pPr>
        <w:jc w:val="center"/>
        <w:keepLines/>
        <w:keepNext/>
        <w:spacing w:line="360" w:lineRule="auto"/>
        <w:widowControl/>
        <w:tabs>
          <w:tab w:val="left" w:pos="312" w:leader="none"/>
          <w:tab w:val="left" w:pos="1134" w:leader="none"/>
        </w:tabs>
        <w:rPr>
          <w:rFonts w:ascii="宋体" w:hAnsi="宋体" w:cs="宋体"/>
          <w:b/>
          <w:sz w:val="24"/>
        </w:rPr>
      </w:pPr>
      <w:r>
        <w:rPr>
          <w:rFonts w:hint="eastAsia" w:ascii="宋体" w:hAnsi="宋体" w:cs="宋体"/>
          <w:b/>
          <w:sz w:val="24"/>
        </w:rPr>
        <w:t xml:space="preserve">附件3 承包人主要管理人员表</w:t>
      </w:r>
      <w:bookmarkEnd w:id="151"/>
      <w:r/>
      <w:bookmarkEnd w:id="152"/>
      <w:r/>
      <w:r/>
    </w:p>
    <w:tbl>
      <w:tblPr>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工程总承包</w:t>
            </w:r>
            <w:r/>
          </w:p>
          <w:p>
            <w:pPr>
              <w:jc w:val="center"/>
              <w:spacing w:after="120"/>
              <w:rPr>
                <w:rFonts w:ascii="宋体" w:hAnsi="宋体" w:cs="宋体"/>
                <w:sz w:val="24"/>
              </w:rPr>
            </w:pPr>
            <w:r>
              <w:rPr>
                <w:rFonts w:hint="eastAsia" w:ascii="宋体" w:hAnsi="宋体" w:cs="宋体"/>
                <w:sz w:val="24"/>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hint="eastAsia" w:ascii="宋体" w:hAnsi="宋体" w:cs="宋体"/>
                <w:sz w:val="24"/>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bookmarkEnd w:id="146"/>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r>
        <w:trPr>
          <w:jc w:val="center"/>
          <w:trHeight w:val="648"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after="120"/>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jc w:val="center"/>
              <w:spacing w:after="120"/>
              <w:rPr>
                <w:rFonts w:ascii="宋体" w:hAnsi="宋体" w:cs="宋体"/>
                <w:sz w:val="24"/>
              </w:rPr>
            </w:pPr>
            <w:r>
              <w:rPr>
                <w:rFonts w:ascii="宋体" w:hAnsi="宋体" w:cs="宋体"/>
                <w:sz w:val="24"/>
              </w:rPr>
            </w:r>
            <w:r/>
          </w:p>
        </w:tc>
      </w:tr>
    </w:tbl>
    <w:p>
      <w:pPr>
        <w:sectPr>
          <w:footnotePr/>
          <w:endnotePr/>
          <w:type w:val="nextPage"/>
          <w:pgSz w:w="11907" w:h="16840" w:orient="portrait"/>
          <w:pgMar w:top="1417" w:right="1386" w:bottom="1417" w:left="1701" w:header="851" w:footer="851" w:gutter="0"/>
          <w:cols w:num="1" w:sep="0" w:space="720" w:equalWidth="1"/>
          <w:docGrid w:linePitch="360"/>
        </w:sectPr>
      </w:pPr>
      <w:r/>
      <w:r/>
    </w:p>
    <w:p>
      <w:pPr>
        <w:jc w:val="center"/>
        <w:spacing w:line="360" w:lineRule="auto"/>
        <w:widowControl/>
        <w:rPr>
          <w:rFonts w:ascii="宋体" w:hAnsi="宋体" w:cs="宋体"/>
          <w:b/>
          <w:sz w:val="24"/>
          <w:lang w:val="zh-CN"/>
        </w:rPr>
      </w:pPr>
      <w:r>
        <w:rPr>
          <w:rFonts w:ascii="宋体" w:hAnsi="宋体" w:cs="宋体"/>
          <w:b/>
          <w:sz w:val="24"/>
          <w:lang w:val="zh-CN"/>
        </w:rPr>
      </w:r>
      <w:r/>
    </w:p>
    <w:p>
      <w:pPr>
        <w:ind w:firstLine="420"/>
        <w:jc w:val="center"/>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sz w:val="36"/>
        </w:rPr>
        <w:t xml:space="preserve">9、承诺书</w:t>
      </w:r>
      <w:r/>
    </w:p>
    <w:p>
      <w:pPr>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Cs w:val="21"/>
          <w:u w:val="single"/>
        </w:rPr>
        <w:t xml:space="preserve">睢宁县邱集镇人民政府</w:t>
      </w:r>
      <w:r>
        <w:rPr>
          <w:rFonts w:hint="eastAsia" w:asciiTheme="minorEastAsia" w:hAnsiTheme="minorEastAsia" w:eastAsiaTheme="minorEastAsia" w:cstheme="minorEastAsia"/>
          <w:szCs w:val="21"/>
        </w:rPr>
        <w:t xml:space="preserve">：</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w:t>
      </w:r>
      <w:r>
        <w:rPr>
          <w:rFonts w:hint="eastAsia" w:asciiTheme="minorEastAsia" w:hAnsiTheme="minorEastAsia" w:eastAsiaTheme="minorEastAsia" w:cstheme="minorEastAsia"/>
          <w:bCs/>
          <w:sz w:val="21"/>
          <w:szCs w:val="21"/>
        </w:rPr>
        <w:t xml:space="preserve">磋商文件</w:t>
      </w: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JSZC-320324-JSRZ-C2025-0013</w:t>
      </w:r>
      <w:r>
        <w:rPr>
          <w:rFonts w:hint="eastAsia" w:asciiTheme="minorEastAsia" w:hAnsiTheme="minorEastAsia" w:eastAsiaTheme="minorEastAsia" w:cstheme="minorEastAsia"/>
          <w:sz w:val="21"/>
          <w:szCs w:val="21"/>
        </w:rPr>
        <w:t xml:space="preserve">）要求，本供应商正式提交以下首次响应文件。</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（1）承诺书； </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（2）磋商报价表； </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（3）偏离表；</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（4）磋商</w:t>
      </w:r>
      <w:r>
        <w:rPr>
          <w:rFonts w:hint="eastAsia" w:asciiTheme="minorEastAsia" w:hAnsiTheme="minorEastAsia" w:eastAsiaTheme="minorEastAsia" w:cstheme="minorEastAsia"/>
          <w:bCs/>
          <w:sz w:val="21"/>
          <w:szCs w:val="21"/>
        </w:rPr>
        <w:t xml:space="preserve">文件</w:t>
      </w:r>
      <w:r>
        <w:rPr>
          <w:rFonts w:hint="eastAsia" w:asciiTheme="minorEastAsia" w:hAnsiTheme="minorEastAsia" w:eastAsiaTheme="minorEastAsia" w:cstheme="minorEastAsia"/>
          <w:sz w:val="21"/>
          <w:szCs w:val="21"/>
        </w:rPr>
        <w:t xml:space="preserve">要求提供的其他响应文件。</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我单位符合《中华人民共和国政府采购法》第二十二条的规定，符合本项目供应商资格要求。</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我单位按照磋商文件的要求编制响应文件，并对其提交的响应文件的真实性、合法性承担法律责任。</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供应商兹宣布同意如下： </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一、完全承担根据《磋商文件》规定完成合同的责任和义务（如有偏离，将全部填写在偏离表中）。</w:t>
      </w:r>
      <w:r/>
    </w:p>
    <w:p>
      <w:pPr>
        <w:pStyle w:val="1329"/>
        <w:ind w:firstLine="48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二、保证所提供的响应文件及所有材料的真实、合法、有效，并对其负责。</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四、所供货物保证符合国家有关产品质量、性能和安全标准，无权利瑕疵。</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五、报价有效期为30个工作日。</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六、同意向贵方提供贵方可能要求的与本次磋商采购有关的任何证据或资料。</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七、完全理解贵方不一定要接受最低的报价或收到的任何报价。</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八、采购人或采购代理机构有权将我单位本项目的《磋商报价表》和《分项价格表》予以公示，公示的方式由江苏润泽工程项目管理有限公司确定。</w:t>
      </w:r>
      <w:r/>
    </w:p>
    <w:p>
      <w:pPr>
        <w:ind w:firstLine="48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供应商（电子签章）：</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法定代表人（负责人）或授权代表（签字或盖章）：  </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联系电话：</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移动电话：</w:t>
      </w:r>
      <w:r/>
    </w:p>
    <w:p>
      <w:pPr>
        <w:ind w:firstLine="19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w:t>
      </w:r>
      <w:r/>
    </w:p>
    <w:p>
      <w:pPr>
        <w:ind w:left="1800" w:firstLine="1124"/>
        <w:spacing w:line="360" w:lineRule="auto"/>
        <w:rPr>
          <w:rFonts w:asciiTheme="minorEastAsia" w:hAnsiTheme="minorEastAsia" w:eastAsiaTheme="minorEastAsia" w:cstheme="minorEastAsia"/>
          <w:b/>
          <w:sz w:val="36"/>
        </w:rPr>
        <w:outlineLvl w:val="1"/>
      </w:pPr>
      <w:r>
        <w:rPr>
          <w:rFonts w:hint="eastAsia" w:asciiTheme="minorEastAsia" w:hAnsiTheme="minorEastAsia" w:eastAsiaTheme="minorEastAsia" w:cstheme="minorEastAsia"/>
          <w:b/>
          <w:bCs/>
          <w:sz w:val="28"/>
        </w:rPr>
        <w:br w:type="page" w:clear="all"/>
      </w:r>
      <w:r>
        <w:rPr>
          <w:rFonts w:hint="eastAsia" w:asciiTheme="minorEastAsia" w:hAnsiTheme="minorEastAsia" w:eastAsiaTheme="minorEastAsia" w:cstheme="minorEastAsia"/>
          <w:b/>
          <w:sz w:val="36"/>
        </w:rPr>
        <w:t xml:space="preserve">10、法定代表人身份证明</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left="215"/>
        <w:spacing w:before="66"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rPr>
        <w:tab/>
        <w:t xml:space="preserve">               </w:t>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61"/>
        <w:spacing w:before="9"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215"/>
        <w:spacing w:line="360" w:lineRule="auto"/>
        <w:tabs>
          <w:tab w:val="left" w:pos="2495" w:leader="none"/>
          <w:tab w:val="left" w:pos="6215" w:leader="none"/>
          <w:tab w:val="left" w:pos="7655"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（法定代表人亲笔签字）性别：</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年龄：</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职务：</w:t>
      </w:r>
      <w:r/>
    </w:p>
    <w:p>
      <w:pPr>
        <w:ind w:left="215"/>
        <w:spacing w:line="360" w:lineRule="auto"/>
        <w:tabs>
          <w:tab w:val="left" w:pos="1895"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（投标人名称）的法定代表人。</w:t>
      </w:r>
      <w:r/>
    </w:p>
    <w:p>
      <w:pPr>
        <w:ind w:left="2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21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附：法定代表人身份证复印件。</w:t>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61"/>
        <w:spacing w:before="1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left="3369"/>
        <w:spacing w:line="360" w:lineRule="auto"/>
        <w:tabs>
          <w:tab w:val="left" w:pos="5529"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u w:val="single"/>
        </w:rPr>
        <w:tab/>
        <w:t xml:space="preserve">（</w:t>
      </w:r>
      <w:r>
        <w:rPr>
          <w:rFonts w:hint="eastAsia" w:asciiTheme="minorEastAsia" w:hAnsiTheme="minorEastAsia" w:eastAsiaTheme="minorEastAsia" w:cstheme="minorEastAsia"/>
          <w:bCs/>
          <w:sz w:val="24"/>
        </w:rPr>
        <w:t xml:space="preserve">电子签章）</w:t>
      </w:r>
      <w:r/>
    </w:p>
    <w:p>
      <w:pPr>
        <w:pStyle w:val="1061"/>
        <w:spacing w:before="7"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right="406"/>
        <w:jc w:val="center"/>
        <w:spacing w:before="74" w:line="360" w:lineRule="auto"/>
        <w:tabs>
          <w:tab w:val="left" w:pos="719" w:leader="none"/>
          <w:tab w:val="left" w:pos="1559" w:leader="none"/>
          <w:tab w:val="left" w:pos="2279"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 xml:space="preserve">日</w:t>
      </w:r>
      <w:r/>
    </w:p>
    <w:p>
      <w:pPr>
        <w:pStyle w:val="1061"/>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left="215"/>
        <w:jc w:val="center"/>
        <w:spacing w:line="360" w:lineRule="auto"/>
        <w:rPr>
          <w:rFonts w:asciiTheme="minorEastAsia" w:hAnsiTheme="minorEastAsia" w:eastAsiaTheme="minorEastAsia" w:cstheme="minorEastAsia"/>
          <w:b/>
          <w:bCs/>
          <w:sz w:val="24"/>
        </w:rPr>
        <w:sectPr>
          <w:headerReference w:type="default" r:id="rId13"/>
          <w:footerReference w:type="default" r:id="rId20"/>
          <w:footerReference w:type="first" r:id="rId21"/>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Theme="minorEastAsia" w:hAnsiTheme="minorEastAsia" w:eastAsiaTheme="minorEastAsia" w:cstheme="minorEastAsia"/>
          <w:b/>
          <w:bCs/>
          <w:sz w:val="24"/>
        </w:rPr>
        <w:t xml:space="preserve">（法定代表人身份证扫描件附后）</w:t>
      </w:r>
      <w:r/>
    </w:p>
    <w:p>
      <w:pPr>
        <w:ind w:left="215"/>
        <w:jc w:val="center"/>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11、授权委托书</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委托人（全称）：</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  址：</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法定代表人（负责人）：               </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                  先生（女士）</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兹委托（            ）全权代表我企业（公司）参与</w:t>
      </w:r>
      <w:r>
        <w:rPr>
          <w:rFonts w:hint="eastAsia" w:asciiTheme="minorEastAsia" w:hAnsiTheme="minorEastAsia" w:eastAsiaTheme="minorEastAsia" w:cstheme="minorEastAsia"/>
          <w:sz w:val="24"/>
          <w:u w:val="single"/>
        </w:rPr>
        <w:t xml:space="preserve">睢宁县邱集镇2025年度王楼村宜居宜业和美乡村</w:t>
      </w:r>
      <w:r>
        <w:rPr>
          <w:rFonts w:hint="eastAsia" w:asciiTheme="minorEastAsia" w:hAnsiTheme="minorEastAsia" w:eastAsiaTheme="minorEastAsia" w:cstheme="minorEastAsia"/>
          <w:sz w:val="24"/>
          <w:u w:val="single"/>
        </w:rPr>
        <w:t xml:space="preserve">建设项目</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委托人（电子签章）：</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法定代表人（签字或盖章）：</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受托人（签字或盖章）：</w:t>
      </w:r>
      <w:r/>
    </w:p>
    <w:p>
      <w:pPr>
        <w:ind w:firstLine="3561"/>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（受托人身份证扫描件附后）</w:t>
      </w:r>
      <w:r/>
    </w:p>
    <w:p>
      <w:pPr>
        <w:jc w:val="center"/>
        <w:spacing w:line="360" w:lineRule="auto"/>
        <w:widowControl/>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br w:type="page" w:clear="all"/>
      </w:r>
      <w:r>
        <w:rPr>
          <w:rFonts w:hint="eastAsia" w:asciiTheme="minorEastAsia" w:hAnsiTheme="minorEastAsia" w:eastAsiaTheme="minorEastAsia" w:cstheme="minorEastAsia"/>
          <w:b/>
          <w:sz w:val="36"/>
          <w:szCs w:val="36"/>
        </w:rPr>
        <w:t xml:space="preserve">12、</w:t>
      </w:r>
      <w:bookmarkStart w:id="153" w:name="_Hlk81985284"/>
      <w:r>
        <w:rPr>
          <w:rFonts w:hint="eastAsia" w:asciiTheme="minorEastAsia" w:hAnsiTheme="minorEastAsia" w:eastAsiaTheme="minorEastAsia" w:cstheme="minorEastAsia"/>
          <w:b/>
          <w:sz w:val="36"/>
          <w:szCs w:val="36"/>
        </w:rPr>
        <w:t xml:space="preserve">中小企业声明函</w:t>
      </w:r>
      <w:r/>
    </w:p>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szCs w:val="21"/>
        </w:rPr>
        <w:t xml:space="preserve">                                     </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项目名称：睢宁县邱集镇2025年度王楼村宜居宜业和美乡村</w:t>
      </w:r>
      <w:r>
        <w:rPr>
          <w:rFonts w:hint="eastAsia" w:asciiTheme="minorEastAsia" w:hAnsiTheme="minorEastAsia" w:eastAsiaTheme="minorEastAsia" w:cstheme="minorEastAsia"/>
          <w:spacing w:val="6"/>
          <w:sz w:val="24"/>
        </w:rPr>
        <w:t xml:space="preserve">建设项目</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项目编号：</w:t>
      </w:r>
      <w:r>
        <w:rPr>
          <w:rFonts w:hint="eastAsia" w:asciiTheme="minorEastAsia" w:hAnsiTheme="minorEastAsia" w:eastAsiaTheme="minorEastAsia" w:cstheme="minorEastAsia"/>
          <w:spacing w:val="6"/>
          <w:sz w:val="24"/>
        </w:rPr>
        <w:t xml:space="preserve">JSZC-320324-JSRZ-C2025-0013</w:t>
      </w:r>
      <w:r>
        <w:rPr>
          <w:rFonts w:hint="eastAsia" w:asciiTheme="minorEastAsia" w:hAnsiTheme="minorEastAsia" w:eastAsiaTheme="minorEastAsia" w:cstheme="minorEastAsia"/>
          <w:spacing w:val="6"/>
          <w:sz w:val="24"/>
        </w:rPr>
        <w:t xml:space="preserve">                                      </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本公司郑重声明，根据《政府采购促进中小企业发展管理办法》（财库〔2020〕46号）的规定，本公司</w:t>
      </w:r>
      <w:r>
        <w:rPr>
          <w:rFonts w:hint="eastAsia" w:asciiTheme="minorEastAsia" w:hAnsiTheme="minorEastAsia" w:eastAsiaTheme="minorEastAsia" w:cstheme="minorEastAsia"/>
          <w:sz w:val="24"/>
        </w:rPr>
        <w:t xml:space="preserve">参加</w:t>
      </w:r>
      <w:r>
        <w:rPr>
          <w:rFonts w:hint="eastAsia" w:asciiTheme="minorEastAsia" w:hAnsiTheme="minorEastAsia" w:eastAsiaTheme="minorEastAsia" w:cstheme="minorEastAsia"/>
          <w:sz w:val="24"/>
          <w:u w:val="single"/>
        </w:rPr>
        <w:t xml:space="preserve">（睢宁县邱集镇人民政府）</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（睢宁县邱集镇2025年度王楼村宜居宜业和美乡村</w:t>
      </w:r>
      <w:r>
        <w:rPr>
          <w:rFonts w:hint="eastAsia" w:asciiTheme="minorEastAsia" w:hAnsiTheme="minorEastAsia" w:eastAsiaTheme="minorEastAsia" w:cstheme="minorEastAsia"/>
          <w:sz w:val="24"/>
          <w:u w:val="single"/>
        </w:rPr>
        <w:t xml:space="preserve">建设项目</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rPr>
        <w:t xml:space="preserve">采购活动</w:t>
      </w:r>
      <w:r>
        <w:rPr>
          <w:rFonts w:hint="eastAsia" w:asciiTheme="minorEastAsia" w:hAnsiTheme="minorEastAsia" w:eastAsiaTheme="minorEastAsia" w:cstheme="minorEastAsia"/>
          <w:spacing w:val="6"/>
          <w:sz w:val="24"/>
        </w:rPr>
        <w:t xml:space="preserve">，工程的施工单位全部为符合政策要求的中小企业。相关企业的具体情况如下：</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u w:val="single"/>
        </w:rPr>
        <w:t xml:space="preserve">（睢宁县邱集镇2025年度王楼村宜居宜业和美乡村</w:t>
      </w:r>
      <w:r>
        <w:rPr>
          <w:rFonts w:hint="eastAsia" w:asciiTheme="minorEastAsia" w:hAnsiTheme="minorEastAsia" w:eastAsiaTheme="minorEastAsia" w:cstheme="minorEastAsia"/>
          <w:spacing w:val="6"/>
          <w:sz w:val="24"/>
          <w:u w:val="single"/>
        </w:rPr>
        <w:t xml:space="preserve">建设项目</w:t>
      </w:r>
      <w:r>
        <w:rPr>
          <w:rFonts w:hint="eastAsia" w:asciiTheme="minorEastAsia" w:hAnsiTheme="minorEastAsia" w:eastAsiaTheme="minorEastAsia" w:cstheme="minorEastAsia"/>
          <w:spacing w:val="6"/>
          <w:sz w:val="24"/>
          <w:u w:val="single"/>
        </w:rPr>
        <w:t xml:space="preserve">）</w:t>
      </w:r>
      <w:r>
        <w:rPr>
          <w:rFonts w:hint="eastAsia" w:asciiTheme="minorEastAsia" w:hAnsiTheme="minorEastAsia" w:eastAsiaTheme="minorEastAsia" w:cstheme="minorEastAsia"/>
          <w:spacing w:val="6"/>
          <w:sz w:val="24"/>
        </w:rPr>
        <w:t xml:space="preserve">，属于</w:t>
      </w:r>
      <w:r>
        <w:rPr>
          <w:rFonts w:hint="eastAsia" w:asciiTheme="minorEastAsia" w:hAnsiTheme="minorEastAsia" w:eastAsiaTheme="minorEastAsia" w:cstheme="minorEastAsia"/>
          <w:spacing w:val="6"/>
          <w:sz w:val="24"/>
          <w:u w:val="single"/>
        </w:rPr>
        <w:t xml:space="preserve">（建筑业）</w:t>
      </w:r>
      <w:r>
        <w:rPr>
          <w:rFonts w:hint="eastAsia" w:asciiTheme="minorEastAsia" w:hAnsiTheme="minorEastAsia" w:eastAsiaTheme="minorEastAsia" w:cstheme="minorEastAsia"/>
          <w:spacing w:val="6"/>
          <w:sz w:val="24"/>
        </w:rPr>
        <w:t xml:space="preserve">；承建企业为</w:t>
      </w:r>
      <w:r>
        <w:rPr>
          <w:rFonts w:hint="eastAsia" w:asciiTheme="minorEastAsia" w:hAnsiTheme="minorEastAsia" w:eastAsiaTheme="minorEastAsia" w:cstheme="minorEastAsia"/>
          <w:spacing w:val="6"/>
          <w:sz w:val="24"/>
          <w:u w:val="single"/>
        </w:rPr>
        <w:t xml:space="preserve">（企业名称）</w:t>
      </w:r>
      <w:r>
        <w:rPr>
          <w:rFonts w:hint="eastAsia" w:asciiTheme="minorEastAsia" w:hAnsiTheme="minorEastAsia" w:eastAsiaTheme="minorEastAsia" w:cstheme="minorEastAsia"/>
          <w:spacing w:val="6"/>
          <w:sz w:val="24"/>
        </w:rPr>
        <w:t xml:space="preserve">，从业人员</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人，营业收入为</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万元，资产总额为</w:t>
      </w:r>
      <w:r>
        <w:rPr>
          <w:rFonts w:hint="eastAsia" w:asciiTheme="minorEastAsia" w:hAnsiTheme="minorEastAsia" w:eastAsiaTheme="minorEastAsia" w:cstheme="minorEastAsia"/>
          <w:spacing w:val="6"/>
          <w:sz w:val="24"/>
          <w:u w:val="single"/>
        </w:rPr>
        <w:t xml:space="preserve">    </w:t>
      </w:r>
      <w:r>
        <w:rPr>
          <w:rFonts w:hint="eastAsia" w:asciiTheme="minorEastAsia" w:hAnsiTheme="minorEastAsia" w:eastAsiaTheme="minorEastAsia" w:cstheme="minorEastAsia"/>
          <w:spacing w:val="6"/>
          <w:sz w:val="24"/>
        </w:rPr>
        <w:t xml:space="preserve">万元，属于（</w:t>
      </w:r>
      <w:r>
        <w:rPr>
          <w:rFonts w:hint="eastAsia" w:asciiTheme="minorEastAsia" w:hAnsiTheme="minorEastAsia" w:eastAsiaTheme="minorEastAsia" w:cstheme="minorEastAsia"/>
          <w:b/>
          <w:bCs/>
          <w:spacing w:val="6"/>
          <w:sz w:val="24"/>
        </w:rPr>
        <w:t xml:space="preserve">□中型企业、□小型企业、□微型企业，请勾选！</w:t>
      </w:r>
      <w:r>
        <w:rPr>
          <w:rFonts w:hint="eastAsia" w:asciiTheme="minorEastAsia" w:hAnsiTheme="minorEastAsia" w:eastAsiaTheme="minorEastAsia" w:cstheme="minorEastAsia"/>
          <w:spacing w:val="6"/>
          <w:sz w:val="24"/>
        </w:rPr>
        <w:t xml:space="preserve">）；</w:t>
      </w:r>
      <w:r/>
    </w:p>
    <w:p>
      <w:pPr>
        <w:pStyle w:val="1114"/>
        <w:ind w:firstLine="480"/>
        <w:spacing w:line="360" w:lineRule="auto"/>
        <w:widowControl w:val="off"/>
        <w:rPr>
          <w:rFonts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w:t>
      </w:r>
      <w:r/>
    </w:p>
    <w:p>
      <w:pPr>
        <w:ind w:firstLine="482"/>
        <w:spacing w:line="360" w:lineRule="auto"/>
        <w:rPr>
          <w:rFonts w:asciiTheme="minorEastAsia" w:hAnsiTheme="minorEastAsia" w:eastAsiaTheme="minorEastAsia" w:cstheme="minorEastAsia"/>
          <w:b/>
          <w:bCs/>
          <w:spacing w:val="6"/>
          <w:sz w:val="24"/>
        </w:rPr>
      </w:pPr>
      <w:r>
        <w:rPr>
          <w:rFonts w:hint="eastAsia" w:asciiTheme="minorEastAsia" w:hAnsiTheme="minorEastAsia" w:eastAsiaTheme="minorEastAsia" w:cstheme="minorEastAsia"/>
          <w:b/>
          <w:bCs/>
          <w:sz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ind w:firstLine="60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企业名称（电子签章）：</w:t>
      </w:r>
      <w:r/>
    </w:p>
    <w:p>
      <w:pPr>
        <w:ind w:firstLine="48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日期：</w:t>
      </w:r>
      <w:r/>
    </w:p>
    <w:p>
      <w:pPr>
        <w:ind w:firstLine="482"/>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ind w:firstLine="482"/>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注：本项目采购项目属性为：</w:t>
      </w:r>
      <w:r>
        <w:rPr>
          <w:rFonts w:hint="eastAsia" w:asciiTheme="minorEastAsia" w:hAnsiTheme="minorEastAsia" w:eastAsiaTheme="minorEastAsia" w:cstheme="minorEastAsia"/>
          <w:b/>
          <w:sz w:val="24"/>
          <w:u w:val="single"/>
        </w:rPr>
        <w:t xml:space="preserve">  建筑业    </w:t>
      </w:r>
      <w:r>
        <w:rPr>
          <w:rFonts w:hint="eastAsia" w:asciiTheme="minorEastAsia" w:hAnsiTheme="minorEastAsia" w:eastAsiaTheme="minorEastAsia" w:cstheme="minorEastAsia"/>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w:t>
      </w:r>
      <w:r>
        <w:rPr>
          <w:rFonts w:hint="eastAsia" w:ascii="宋体" w:hAnsi="宋体" w:cs="宋体"/>
          <w:b/>
          <w:sz w:val="24"/>
        </w:rPr>
        <w:t xml:space="preserve">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为方便中小企业和社会各界使用自测结果，小程序增加自测结果打印功能，“中小企业声明函” 查询渠道用微信搜索“中小企业规模类型自测小程序”。</w:t>
      </w:r>
      <w:r/>
    </w:p>
    <w:p>
      <w:pPr>
        <w:jc w:val="left"/>
      </w:pPr>
      <w:r>
        <w:rPr>
          <w:rFonts w:hint="eastAsia" w:ascii="宋体" w:hAnsi="宋体" w:cs="宋体"/>
          <w:color w:val="000000"/>
          <w:sz w:val="24"/>
        </w:rPr>
        <w:t xml:space="preserve">测试者可按照小程序填写测试企业有关信息并完成自测后，保存自测结果自行打印。如有疑问，可与市工信局中小企业综合协调处咨询联系。联系电话：0516-83861958</w:t>
      </w:r>
      <w:bookmarkEnd w:id="153"/>
      <w:r/>
      <w:r/>
    </w:p>
    <w:p>
      <w:pPr>
        <w:ind w:firstLine="504"/>
        <w:spacing w:line="360" w:lineRule="auto"/>
        <w:rPr>
          <w:rFonts w:hAnsi="宋体" w:cs="宋体"/>
          <w:b/>
          <w:bCs/>
          <w:sz w:val="24"/>
        </w:rPr>
      </w:pPr>
      <w:r>
        <w:rPr>
          <w:rFonts w:hAnsi="宋体" w:cs="宋体"/>
          <w:b/>
          <w:bCs/>
          <w:sz w:val="24"/>
        </w:rPr>
      </w:r>
      <w:r/>
    </w:p>
    <w:p>
      <w:pPr>
        <w:jc w:val="center"/>
        <w:spacing w:line="360" w:lineRule="auto"/>
        <w:widowControl/>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r>
      <w:r/>
    </w:p>
    <w:p>
      <w:pPr>
        <w:jc w:val="center"/>
        <w:spacing w:line="360" w:lineRule="auto"/>
        <w:rPr>
          <w:rFonts w:asciiTheme="minorEastAsia" w:hAnsiTheme="minorEastAsia" w:eastAsiaTheme="minorEastAsia" w:cstheme="minorEastAsia"/>
          <w:sz w:val="24"/>
          <w:szCs w:val="21"/>
        </w:rPr>
      </w:pPr>
      <w:r>
        <mc:AlternateContent>
          <mc:Choice Requires="wpg">
            <w:drawing>
              <wp:inline xmlns:wp="http://schemas.openxmlformats.org/drawingml/2006/wordprocessingDrawing" distT="0" distB="0" distL="0" distR="0">
                <wp:extent cx="2138045" cy="4458335"/>
                <wp:effectExtent l="0" t="0" r="14604" b="18415"/>
                <wp:docPr id="8"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8"/>
                        <a:srcRect l="0" t="4825" r="0" b="0"/>
                        <a:stretch/>
                      </pic:blipFill>
                      <pic:spPr bwMode="auto">
                        <a:xfrm>
                          <a:off x="0" y="0"/>
                          <a:ext cx="2138045" cy="44583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8.3pt;height:351.1pt;mso-wrap-distance-left:0.0pt;mso-wrap-distance-top:0.0pt;mso-wrap-distance-right:0.0pt;mso-wrap-distance-bottom:0.0pt;" stroked="f">
                <v:path textboxrect="0,0,0,0"/>
                <v:imagedata r:id="rId28" o:title=""/>
              </v:shape>
            </w:pict>
          </mc:Fallback>
        </mc:AlternateContent>
      </w:r>
      <w:r/>
    </w:p>
    <w:p>
      <w:pPr>
        <w:ind w:right="480"/>
        <w:spacing w:before="100" w:beforeAutospacing="1" w:afterAutospacing="1"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b/>
          <w:bCs/>
          <w:sz w:val="36"/>
          <w:szCs w:val="36"/>
        </w:rPr>
        <w:t xml:space="preserve">13、</w:t>
      </w:r>
      <w:r>
        <w:rPr>
          <w:rFonts w:hint="eastAsia" w:asciiTheme="minorEastAsia" w:hAnsiTheme="minorEastAsia" w:eastAsiaTheme="minorEastAsia" w:cstheme="minorEastAsia"/>
          <w:b/>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我单位在参加</w:t>
      </w:r>
      <w:r>
        <w:rPr>
          <w:rFonts w:hint="eastAsia" w:asciiTheme="minorEastAsia" w:hAnsiTheme="minorEastAsia" w:eastAsiaTheme="minorEastAsia" w:cstheme="minorEastAsia"/>
          <w:sz w:val="24"/>
          <w:u w:val="single"/>
        </w:rPr>
        <w:t xml:space="preserve">睢宁县邱集镇2025年度王楼村宜居宜业和美乡村</w:t>
      </w:r>
      <w:r>
        <w:rPr>
          <w:rFonts w:hint="eastAsia" w:asciiTheme="minorEastAsia" w:hAnsiTheme="minorEastAsia" w:eastAsiaTheme="minorEastAsia" w:cstheme="minorEastAsia"/>
          <w:sz w:val="24"/>
          <w:u w:val="single"/>
        </w:rPr>
        <w:t xml:space="preserve">建设项目</w:t>
      </w: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我单位对上述声明的真实性负责。如有虚假，将依法承担相应责任。</w:t>
      </w:r>
      <w:r/>
    </w:p>
    <w:p>
      <w:pPr>
        <w:ind w:right="29"/>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供应商（电子签章）：</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法定代表人（负责人）或授权代表（签字或盖章）：  </w:t>
      </w:r>
      <w:r/>
    </w:p>
    <w:p>
      <w:pPr>
        <w:ind w:right="2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日期：</w:t>
      </w:r>
      <w:r/>
    </w:p>
    <w:p>
      <w:pPr>
        <w:pStyle w:val="1085"/>
        <w:ind w:left="239" w:firstLine="2640"/>
        <w:spacing w:before="0" w:beforeAutospacing="0" w:after="0" w:afterAutospacing="0"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85"/>
        <w:ind w:left="239" w:firstLine="264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sz w:val="36"/>
          <w:szCs w:val="36"/>
        </w:rPr>
        <w:sectPr>
          <w:footnotePr/>
          <w:endnotePr/>
          <w:type w:val="nextPage"/>
          <w:pgSz w:w="11906" w:h="16838" w:orient="portrait"/>
          <w:pgMar w:top="1440" w:right="1213" w:bottom="1440" w:left="1327" w:header="851" w:footer="992" w:gutter="0"/>
          <w:cols w:num="1" w:sep="0" w:space="720" w:equalWidth="1"/>
          <w:docGrid w:linePitch="360"/>
          <w:titlePg/>
        </w:sectPr>
      </w:pPr>
      <w:r>
        <w:rPr>
          <w:rFonts w:asciiTheme="minorEastAsia" w:hAnsiTheme="minorEastAsia" w:eastAsiaTheme="minorEastAsia" w:cstheme="minorEastAsia"/>
          <w:sz w:val="36"/>
          <w:szCs w:val="36"/>
        </w:rPr>
      </w:r>
      <w:r/>
    </w:p>
    <w:p>
      <w:pPr>
        <w:ind w:left="840"/>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t xml:space="preserve">14、具备履行合同所必需的设备和专业技术能力的</w:t>
      </w:r>
      <w:r/>
    </w:p>
    <w:p>
      <w:pPr>
        <w:jc w:val="center"/>
        <w:spacing w:line="360" w:lineRule="auto"/>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书面声明</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rPr>
          <w:rFonts w:hint="eastAsia" w:asciiTheme="minorEastAsia" w:hAnsiTheme="minorEastAsia" w:eastAsiaTheme="minorEastAsia" w:cstheme="minorEastAsia"/>
          <w:sz w:val="24"/>
        </w:rPr>
        <w:t xml:space="preserve">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项目名称：睢宁县邱集镇2025年度王楼村宜居宜业和美乡村</w:t>
      </w:r>
      <w:r>
        <w:rPr>
          <w:rFonts w:hint="eastAsia" w:asciiTheme="minorEastAsia" w:hAnsiTheme="minorEastAsia" w:eastAsiaTheme="minorEastAsia" w:cstheme="minorEastAsia"/>
          <w:sz w:val="24"/>
        </w:rPr>
        <w:t xml:space="preserve">建设项目</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具备履行合同所必需的设备和专业技术能力的证明材料，即投标文件中提供以下证书原件扫描件：</w:t>
      </w:r>
      <w:r/>
    </w:p>
    <w:p>
      <w:pPr>
        <w:pStyle w:val="1115"/>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（1）供应商须具备</w:t>
      </w:r>
      <w:r>
        <w:rPr>
          <w:rFonts w:hint="eastAsia" w:ascii="宋体" w:hAnsi="宋体" w:eastAsia="宋体" w:cs="宋体"/>
          <w:bCs/>
          <w:sz w:val="24"/>
          <w:szCs w:val="24"/>
          <w:highlight w:val="yellow"/>
        </w:rPr>
        <w:t xml:space="preserve">建筑工程</w:t>
      </w:r>
      <w:r>
        <w:rPr>
          <w:rFonts w:hint="eastAsia" w:ascii="宋体" w:hAnsi="宋体" w:eastAsia="宋体" w:cs="宋体"/>
          <w:bCs/>
          <w:sz w:val="24"/>
          <w:szCs w:val="24"/>
          <w:highlight w:val="yellow"/>
        </w:rPr>
        <w:t xml:space="preserve">施工总承包叁级（含）以上资质（原件扫描件加盖电子签章）；</w:t>
      </w:r>
      <w:r>
        <w:rPr>
          <w:rFonts w:hint="eastAsia" w:ascii="宋体" w:hAnsi="宋体" w:eastAsia="宋体" w:cs="宋体"/>
          <w:bCs/>
          <w:sz w:val="24"/>
          <w:szCs w:val="24"/>
          <w:highlight w:val="yellow"/>
        </w:rPr>
        <w:t xml:space="preserve"> </w:t>
      </w:r>
      <w:r/>
    </w:p>
    <w:p>
      <w:pPr>
        <w:pStyle w:val="1115"/>
        <w:ind w:left="0" w:firstLine="480"/>
        <w:spacing w:line="360" w:lineRule="auto"/>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（2）供应商须具有效的《安全生产许可证》（原件扫描件加盖电子签章）；</w:t>
      </w:r>
      <w:r/>
    </w:p>
    <w:p>
      <w:pPr>
        <w:pStyle w:val="1115"/>
        <w:ind w:left="0" w:firstLine="480"/>
        <w:spacing w:line="360" w:lineRule="auto"/>
        <w:rPr>
          <w:rFonts w:ascii="宋体" w:hAnsi="宋体" w:eastAsia="宋体" w:cs="宋体"/>
          <w:bCs/>
          <w:sz w:val="24"/>
          <w:szCs w:val="24"/>
        </w:rPr>
      </w:pPr>
      <w:r>
        <w:rPr>
          <w:rFonts w:hint="eastAsia" w:ascii="宋体" w:hAnsi="宋体" w:eastAsia="宋体" w:cs="宋体"/>
          <w:bCs/>
          <w:sz w:val="24"/>
          <w:szCs w:val="24"/>
          <w:highlight w:val="yellow"/>
        </w:rPr>
        <w:t xml:space="preserve">（3）供应商拟派项目负责人（注册建造师）具备</w:t>
      </w:r>
      <w:r>
        <w:rPr>
          <w:rFonts w:hint="eastAsia" w:ascii="宋体" w:hAnsi="宋体" w:eastAsia="宋体" w:cs="宋体"/>
          <w:bCs/>
          <w:sz w:val="24"/>
          <w:szCs w:val="24"/>
          <w:highlight w:val="yellow"/>
        </w:rPr>
        <w:t xml:space="preserve">建筑</w:t>
      </w:r>
      <w:r>
        <w:rPr>
          <w:rFonts w:hint="eastAsia" w:ascii="宋体" w:hAnsi="宋体" w:eastAsia="宋体" w:cs="宋体"/>
          <w:bCs/>
          <w:sz w:val="24"/>
          <w:szCs w:val="24"/>
          <w:highlight w:val="yellow"/>
        </w:rPr>
        <w:t xml:space="preserve">工程专业贰级（含）以上建造师资格，并取得《建筑施工企业项目负责人安全生产考核合格证书》（B证）且无在建工程(原件扫描件加盖电子签章）。</w:t>
      </w:r>
      <w:bookmarkStart w:id="154" w:name="_GoBack"/>
      <w:r/>
      <w:bookmarkEnd w:id="154"/>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供应商对上述声明的真实性负责。如有虚假，将依法承担相应责任。</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ind w:firstLine="360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供应商授权代表：（签字或盖章）  </w:t>
      </w:r>
      <w:r/>
    </w:p>
    <w:p>
      <w:pPr>
        <w:ind w:firstLine="360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360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日期：   年  月  日</w:t>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br w:type="page" w:clear="all"/>
      </w:r>
      <w:bookmarkStart w:id="155" w:name="OLE_LINK13"/>
      <w:r/>
      <w:bookmarkStart w:id="156" w:name="OLE_LINK14"/>
      <w:r/>
      <w:bookmarkStart w:id="157" w:name="_Hlk81985305"/>
      <w:r>
        <w:rPr>
          <w:rFonts w:hint="eastAsia" w:asciiTheme="minorEastAsia" w:hAnsiTheme="minorEastAsia" w:eastAsiaTheme="minorEastAsia" w:cstheme="minorEastAsia"/>
          <w:b/>
          <w:sz w:val="36"/>
          <w:szCs w:val="36"/>
        </w:rPr>
        <w:t xml:space="preserve">15、残疾人福利性单位声明函</w:t>
      </w:r>
      <w:bookmarkEnd w:id="155"/>
      <w:r/>
      <w:bookmarkEnd w:id="156"/>
      <w:r/>
      <w:r/>
    </w:p>
    <w:p>
      <w:pPr>
        <w:jc w:val="cente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（注：如供应商不属于残疾人福利性单位，不需提供此声明函）</w:t>
      </w:r>
      <w:r/>
    </w:p>
    <w:p>
      <w:pPr>
        <w:jc w:val="cente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rPr>
        <w:t xml:space="preserve">JSZC-320324-JSRZ-C2025-0013</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本单位对上述声明的真实性负责。如有虚假，将依法承担相应责任。</w:t>
      </w:r>
      <w:r/>
    </w:p>
    <w:p>
      <w:pPr>
        <w:ind w:firstLine="504"/>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firstLine="504"/>
        <w:spacing w:line="360" w:lineRule="auto"/>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ind w:right="1560" w:firstLine="504"/>
        <w:jc w:val="center"/>
        <w:spacing w:line="360" w:lineRule="auto"/>
        <w:tabs>
          <w:tab w:val="left" w:pos="4860" w:leader="none"/>
        </w:tabs>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               单位名称（电子签章）：</w:t>
      </w:r>
      <w:r/>
    </w:p>
    <w:p>
      <w:pPr>
        <w:ind w:right="1560" w:firstLine="504"/>
        <w:jc w:val="center"/>
        <w:spacing w:line="360" w:lineRule="auto"/>
        <w:tabs>
          <w:tab w:val="left" w:pos="4860" w:leader="none"/>
        </w:tabs>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       日  期：</w:t>
      </w:r>
      <w:r/>
    </w:p>
    <w:p>
      <w:pP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供应商提供的《残疾人福利性单位声明函》与事实不符的，依照《政府采购法》第七十七条第一款的规定追究法律责任。</w:t>
      </w:r>
      <w:bookmarkEnd w:id="157"/>
      <w:r/>
      <w:r/>
    </w:p>
    <w:p>
      <w:pPr>
        <w:ind w:firstLine="600"/>
        <w:jc w:val="left"/>
        <w:spacing w:line="360" w:lineRule="auto"/>
        <w:widowControl/>
        <w:rPr>
          <w:rFonts w:asciiTheme="minorEastAsia" w:hAnsiTheme="minorEastAsia" w:eastAsiaTheme="minorEastAsia" w:cstheme="minorEastAsia"/>
          <w:sz w:val="30"/>
          <w:szCs w:val="30"/>
        </w:rPr>
      </w:pPr>
      <w:r>
        <w:rPr>
          <w:rFonts w:asciiTheme="minorEastAsia" w:hAnsiTheme="minorEastAsia" w:eastAsiaTheme="minorEastAsia" w:cstheme="minorEastAsia"/>
          <w:sz w:val="30"/>
          <w:szCs w:val="30"/>
        </w:rPr>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sz w:val="30"/>
          <w:szCs w:val="30"/>
        </w:rPr>
        <w:br w:type="page" w:clear="all"/>
      </w:r>
      <w:r>
        <w:rPr>
          <w:rFonts w:hint="eastAsia" w:asciiTheme="minorEastAsia" w:hAnsiTheme="minorEastAsia" w:eastAsiaTheme="minorEastAsia" w:cstheme="minorEastAsia"/>
          <w:b/>
          <w:sz w:val="36"/>
          <w:szCs w:val="36"/>
        </w:rPr>
        <w:t xml:space="preserve">16、预付款保函支付条款模板</w:t>
      </w:r>
      <w:r/>
    </w:p>
    <w:p>
      <w:pPr>
        <w:pStyle w:val="1061"/>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1"/>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付款条件一：提交预付款保函的</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（1）合同签订且乙方向甲方出具预付款保函后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人民币。</w:t>
      </w:r>
      <w:r/>
    </w:p>
    <w:p>
      <w:pPr>
        <w:pStyle w:val="1061"/>
        <w:ind w:firstLine="480"/>
        <w:spacing w:line="360" w:lineRule="auto"/>
        <w:tabs>
          <w:tab w:val="left" w:pos="550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（2）验收合格后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061"/>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p>
      <w:pPr>
        <w:pStyle w:val="1061"/>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付款条件二： 不提交预付款保函的</w:t>
      </w:r>
      <w:r/>
    </w:p>
    <w:p>
      <w:pPr>
        <w:pStyle w:val="1061"/>
        <w:ind w:firstLine="480"/>
        <w:spacing w:line="360" w:lineRule="auto"/>
        <w:tabs>
          <w:tab w:val="left" w:pos="2017" w:leader="none"/>
          <w:tab w:val="left" w:pos="2468" w:leader="none"/>
          <w:tab w:val="left" w:pos="4313" w:leader="none"/>
          <w:tab w:val="left" w:pos="5811" w:leader="none"/>
          <w:tab w:val="left" w:pos="9007"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（1）合同签订后</w:t>
      </w:r>
      <w:r>
        <w:rPr>
          <w:rFonts w:hint="eastAsia" w:asciiTheme="minorEastAsia" w:hAnsiTheme="minorEastAsia" w:eastAsiaTheme="minorEastAsia" w:cstheme="minorEastAsia"/>
          <w:sz w:val="24"/>
          <w:u w:val="single"/>
        </w:rPr>
        <w:tab/>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061"/>
        <w:ind w:firstLine="480"/>
        <w:spacing w:line="360" w:lineRule="auto"/>
        <w:tabs>
          <w:tab w:val="left" w:pos="2151" w:leader="none"/>
          <w:tab w:val="left" w:pos="4183" w:leader="none"/>
          <w:tab w:val="left" w:pos="5500" w:leader="none"/>
          <w:tab w:val="left" w:pos="857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（2）验收合格后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个工作日内，甲方应支付合同价款的百分之</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人民币。</w:t>
      </w:r>
      <w:r/>
    </w:p>
    <w:p>
      <w:pPr>
        <w:pStyle w:val="1061"/>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1"/>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1"/>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1"/>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2"/>
        <w:spacing w:line="36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注：1、付款条件一中，出具预付款保函后支付的合同款应当与保函金额一致。</w:t>
      </w:r>
      <w:r/>
    </w:p>
    <w:p>
      <w:pPr>
        <w:pStyle w:val="1062"/>
        <w:spacing w:line="36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2、付款条件二中，预付款比例设定应符合《关于做好政府采购支持企业发展有关事项的通知》（苏财购〔2020〕52号）要求。</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jc w:val="center"/>
        <w:spacing w:line="360" w:lineRule="auto"/>
        <w:rPr>
          <w:rFonts w:asciiTheme="minorEastAsia" w:hAnsiTheme="minorEastAsia" w:eastAsiaTheme="minorEastAsia" w:cstheme="minorEastAsia"/>
          <w:b/>
          <w:sz w:val="36"/>
          <w:szCs w:val="36"/>
        </w:rPr>
        <w:outlineLvl w:val="1"/>
      </w:pPr>
      <w:r>
        <w:rPr>
          <w:rFonts w:hint="eastAsia" w:asciiTheme="minorEastAsia" w:hAnsiTheme="minorEastAsia" w:eastAsiaTheme="minorEastAsia" w:cstheme="minorEastAsia"/>
          <w:b/>
          <w:sz w:val="36"/>
          <w:szCs w:val="36"/>
        </w:rPr>
        <w:t xml:space="preserve">17、招标代理服务收费标准</w:t>
      </w:r>
      <w:r/>
    </w:p>
    <w:tbl>
      <w:tblPr>
        <w:tblStyle w:val="1090"/>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820"/>
        <w:gridCol w:w="318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0.005%</w:t>
            </w:r>
            <w:r/>
          </w:p>
        </w:tc>
      </w:tr>
    </w:tbl>
    <w:p>
      <w:pPr>
        <w:pStyle w:val="1114"/>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说明：</w:t>
      </w:r>
      <w:r/>
    </w:p>
    <w:p>
      <w:pPr>
        <w:pStyle w:val="111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1.按上表计算的收费为代理服务全过程的收费金额。各社会代理机构不再收取采购文件制作售卖费用。</w:t>
      </w:r>
      <w:r/>
    </w:p>
    <w:p>
      <w:pPr>
        <w:pStyle w:val="111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2.代理服务费按差额定率累进法计算。</w:t>
      </w:r>
      <w:r/>
    </w:p>
    <w:p>
      <w:pPr>
        <w:pStyle w:val="111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3.代理服务费基准金额（按差额定率累进法计算的）=中标金额（按差额定率累进法计算的）*费率（%）</w:t>
      </w:r>
      <w:r/>
    </w:p>
    <w:p>
      <w:pPr>
        <w:pStyle w:val="111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4.代理服务费应收取金额=代理服务费基准金额（按差额定率累进法计算的）的合计数。</w:t>
      </w:r>
      <w:r/>
    </w:p>
    <w:p>
      <w:pPr>
        <w:pStyle w:val="1114"/>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5.定点类等无金额或事先不能计算出价格总额的项目，按中标（成交）金额100万元计算。</w:t>
      </w:r>
      <w:r/>
    </w:p>
    <w:p>
      <w:pPr>
        <w:pStyle w:val="1114"/>
        <w:ind w:firstLine="505"/>
        <w:jc w:val="left"/>
        <w:spacing w:line="360" w:lineRule="auto"/>
        <w:widowControl w:val="off"/>
        <w:rPr>
          <w:rFonts w:ascii="宋体" w:hAnsi="宋体" w:cs="宋体"/>
          <w:spacing w:val="6"/>
          <w:sz w:val="24"/>
          <w:szCs w:val="24"/>
          <w:lang w:eastAsia="en-US"/>
        </w:rPr>
      </w:pPr>
      <w:r>
        <w:rPr>
          <w:rFonts w:hint="eastAsia" w:ascii="宋体" w:hAnsi="宋体" w:cs="宋体"/>
          <w:spacing w:val="6"/>
          <w:sz w:val="24"/>
          <w:szCs w:val="24"/>
        </w:rPr>
        <w:t xml:space="preserve">7</w:t>
      </w:r>
      <w:r>
        <w:rPr>
          <w:rFonts w:hint="eastAsia" w:ascii="宋体" w:hAnsi="宋体" w:cs="宋体"/>
          <w:spacing w:val="6"/>
          <w:sz w:val="24"/>
          <w:szCs w:val="24"/>
          <w:lang w:eastAsia="en-US"/>
        </w:rPr>
        <w:t xml:space="preserve">.账户信息：</w:t>
      </w:r>
      <w:r/>
    </w:p>
    <w:p>
      <w:pPr>
        <w:pStyle w:val="1114"/>
        <w:ind w:firstLine="505"/>
        <w:jc w:val="left"/>
        <w:spacing w:line="360" w:lineRule="auto"/>
        <w:widowControl w:val="off"/>
        <w:rPr>
          <w:rFonts w:ascii="宋体" w:hAnsi="宋体" w:cs="宋体"/>
          <w:b/>
          <w:sz w:val="24"/>
        </w:rPr>
      </w:pPr>
      <w:r>
        <w:rPr>
          <w:rFonts w:hint="eastAsia" w:ascii="宋体" w:hAnsi="宋体" w:cs="宋体"/>
          <w:b/>
          <w:sz w:val="24"/>
        </w:rPr>
        <w:t xml:space="preserve">公司名称：江苏润泽工程项目管理有限公司 </w:t>
      </w:r>
      <w:r/>
    </w:p>
    <w:p>
      <w:pPr>
        <w:pStyle w:val="1114"/>
        <w:ind w:firstLine="505"/>
        <w:jc w:val="left"/>
        <w:spacing w:line="360" w:lineRule="auto"/>
        <w:widowControl w:val="off"/>
        <w:rPr>
          <w:rFonts w:ascii="宋体" w:hAnsi="宋体" w:cs="宋体"/>
          <w:b/>
          <w:sz w:val="24"/>
        </w:rPr>
      </w:pPr>
      <w:r>
        <w:rPr>
          <w:rFonts w:hint="eastAsia" w:ascii="宋体" w:hAnsi="宋体" w:cs="宋体"/>
          <w:b/>
          <w:sz w:val="24"/>
        </w:rPr>
        <w:t xml:space="preserve">开户银行：江苏睢宁农村商业银行红叶支行</w:t>
      </w:r>
      <w:r/>
    </w:p>
    <w:p>
      <w:pPr>
        <w:pStyle w:val="1114"/>
        <w:ind w:firstLine="505"/>
        <w:jc w:val="left"/>
        <w:spacing w:line="360" w:lineRule="auto"/>
        <w:widowControl w:val="off"/>
        <w:rPr>
          <w:rFonts w:ascii="宋体" w:hAnsi="宋体" w:cs="宋体"/>
          <w:b/>
          <w:sz w:val="24"/>
        </w:rPr>
      </w:pPr>
      <w:r>
        <w:rPr>
          <w:rFonts w:hint="eastAsia" w:ascii="宋体" w:hAnsi="宋体" w:cs="宋体"/>
          <w:b/>
          <w:sz w:val="24"/>
        </w:rPr>
        <w:t xml:space="preserve">银行账号：3203240361010000070738</w:t>
      </w:r>
      <w:r/>
    </w:p>
    <w:p>
      <w:pPr>
        <w:pStyle w:val="1115"/>
        <w:rPr>
          <w:lang w:eastAsia="en-US"/>
        </w:rPr>
      </w:pPr>
      <w:r>
        <w:rPr>
          <w:lang w:eastAsia="en-US"/>
        </w:rPr>
      </w:r>
      <w:r/>
    </w:p>
    <w:p>
      <w:pPr>
        <w:pStyle w:val="1062"/>
        <w:ind w:left="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Rounded MT Bold">
    <w:panose1 w:val="020F0704030504030204"/>
  </w:font>
  <w:font w:name="Tahoma">
    <w:panose1 w:val="020B0604030504040204"/>
  </w:font>
  <w:font w:name="MingLiU">
    <w:panose1 w:val="02020500000000000000"/>
  </w:font>
  <w:font w:name="Calibri Light">
    <w:panose1 w:val="020F030202020403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Futura Bk">
    <w:panose1 w:val="020B0503020202020204"/>
  </w:font>
  <w:font w:name="Cambria">
    <w:panose1 w:val="02040503050406030204"/>
  </w:font>
  <w:font w:name="方正仿宋_GBK">
    <w:panose1 w:val="020B0503020202020204"/>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3751"/>
      <w:lock w:val="sdtContentLocked"/>
      <w:rPr/>
    </w:sdtPr>
    <w:sdtContent>
      <w:p>
        <w:pPr>
          <w:pStyle w:val="1072"/>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10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1072"/>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10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4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56</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875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widowControl/>
      <w:rPr>
        <w:rStyle w:val="157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p>
                    <w:r/>
                    <w:r/>
                  </w:p>
                  <w:p>
                    <w:r/>
                    <w:r/>
                  </w:p>
                </w:txbxContent>
              </v:textbox>
            </v:shape>
          </w:pict>
        </mc:Fallback>
      </mc:AlternateContent>
    </w:r>
    <w:r>
      <w:rPr>
        <w:rStyle w:val="157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29"/>
                            <w:widowControl/>
                            <w:tabs>
                              <w:tab w:val="clear" w:pos="4153" w:leader="none"/>
                              <w:tab w:val="clear" w:pos="8306" w:leader="none"/>
                            </w:tabs>
                            <w:rPr>
                              <w:rStyle w:val="1570"/>
                              <w:sz w:val="18"/>
                              <w:szCs w:val="18"/>
                            </w:rPr>
                          </w:pPr>
                          <w:r>
                            <w:rPr>
                              <w:sz w:val="18"/>
                              <w:szCs w:val="18"/>
                            </w:rPr>
                          </w:r>
                          <w:r/>
                        </w:p>
                        <w:p>
                          <w:pPr>
                            <w:widowControl/>
                            <w:rPr>
                              <w:rStyle w:val="1570"/>
                            </w:rPr>
                          </w:pPr>
                          <w:r/>
                          <w:r/>
                        </w:p>
                        <w:p>
                          <w:r/>
                          <w:r/>
                        </w:p>
                        <w:p>
                          <w:r/>
                          <w:r/>
                        </w:p>
                      </w:txbxContent>
                    </wps:txbx>
                    <wps:bodyPr wrap="square" lIns="0" tIns="0" rIns="0" bIns="0" upright="1"/>
                  </wps:wsp>
                </a:graphicData>
              </a:graphic>
            </wp:anchor>
          </w:drawing>
        </mc:Choice>
        <mc:Fallback>
          <w:pict>
            <v:shape id="shape 5" o:spid="_x0000_s5"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29"/>
                      <w:widowControl/>
                      <w:tabs>
                        <w:tab w:val="clear" w:pos="4153" w:leader="none"/>
                        <w:tab w:val="clear" w:pos="8306" w:leader="none"/>
                      </w:tabs>
                      <w:rPr>
                        <w:rStyle w:val="1570"/>
                        <w:sz w:val="18"/>
                        <w:szCs w:val="18"/>
                      </w:rPr>
                    </w:pPr>
                    <w:r>
                      <w:rPr>
                        <w:sz w:val="18"/>
                        <w:szCs w:val="18"/>
                      </w:rPr>
                    </w:r>
                    <w:r/>
                  </w:p>
                  <w:p>
                    <w:pPr>
                      <w:widowControl/>
                      <w:rPr>
                        <w:rStyle w:val="1570"/>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江苏润泽工程项目管理有限公司编制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江苏润泽工程项目管理有限公司编制</w:t>
    </w:r>
    <w:r/>
  </w:p>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江苏润泽工程项目管理有限公司编制</w:t>
    </w:r>
    <w:r/>
  </w:p>
  <w:p>
    <w:pPr>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57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34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4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563"/>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16">
    <w:name w:val="Plain Table 1"/>
    <w:basedOn w:val="10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2"/>
    <w:basedOn w:val="10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3"/>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name w:val="Plain Table 4"/>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name w:val="Plain Table 5"/>
    <w:basedOn w:val="10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1">
    <w:name w:val="Grid Table 1 Light"/>
    <w:basedOn w:val="10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2">
    <w:name w:val="Grid Table 2"/>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3"/>
    <w:basedOn w:val="10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basedOn w:val="10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5 Dark"/>
    <w:basedOn w:val="10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6 Colorful"/>
    <w:basedOn w:val="10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7">
    <w:name w:val="Grid Table 7 Colorful"/>
    <w:basedOn w:val="10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List Table 1 Light"/>
    <w:basedOn w:val="10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2"/>
    <w:basedOn w:val="10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3"/>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w:basedOn w:val="10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5 Dark"/>
    <w:basedOn w:val="10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basedOn w:val="10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7 Colorful"/>
    <w:basedOn w:val="10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5">
    <w:name w:val="TOC Heading"/>
    <w:uiPriority w:val="39"/>
    <w:unhideWhenUsed/>
  </w:style>
  <w:style w:type="paragraph" w:styleId="1036" w:default="1">
    <w:name w:val="Normal"/>
    <w:next w:val="1049"/>
    <w:link w:val="1570"/>
    <w:qFormat/>
    <w:pPr>
      <w:jc w:val="both"/>
      <w:widowControl w:val="off"/>
    </w:pPr>
    <w:rPr>
      <w:sz w:val="21"/>
      <w:szCs w:val="24"/>
    </w:rPr>
  </w:style>
  <w:style w:type="paragraph" w:styleId="1037">
    <w:name w:val="Heading 1"/>
    <w:basedOn w:val="1036"/>
    <w:next w:val="1036"/>
    <w:link w:val="1363"/>
    <w:uiPriority w:val="99"/>
    <w:qFormat/>
    <w:pPr>
      <w:keepLines/>
      <w:keepNext/>
      <w:spacing w:before="340" w:after="330" w:line="578" w:lineRule="atLeast"/>
      <w:outlineLvl w:val="0"/>
    </w:pPr>
    <w:rPr>
      <w:rFonts w:eastAsia="方正仿宋_GBK"/>
      <w:b/>
      <w:sz w:val="44"/>
      <w:szCs w:val="20"/>
    </w:rPr>
  </w:style>
  <w:style w:type="paragraph" w:styleId="1038">
    <w:name w:val="Heading 2"/>
    <w:basedOn w:val="1036"/>
    <w:next w:val="1036"/>
    <w:link w:val="135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39">
    <w:name w:val="Heading 3"/>
    <w:basedOn w:val="1036"/>
    <w:next w:val="1036"/>
    <w:link w:val="1362"/>
    <w:uiPriority w:val="9"/>
    <w:unhideWhenUsed/>
    <w:qFormat/>
    <w:pPr>
      <w:keepLines/>
      <w:keepNext/>
      <w:spacing w:before="260" w:after="260" w:line="416" w:lineRule="auto"/>
      <w:outlineLvl w:val="2"/>
    </w:pPr>
    <w:rPr>
      <w:b/>
      <w:bCs/>
      <w:sz w:val="32"/>
      <w:szCs w:val="32"/>
    </w:rPr>
  </w:style>
  <w:style w:type="paragraph" w:styleId="1040">
    <w:name w:val="Heading 4"/>
    <w:basedOn w:val="1036"/>
    <w:next w:val="1036"/>
    <w:link w:val="1364"/>
    <w:uiPriority w:val="9"/>
    <w:qFormat/>
    <w:pPr>
      <w:keepLines/>
      <w:keepNext/>
      <w:spacing w:before="280" w:after="290" w:line="376" w:lineRule="auto"/>
      <w:outlineLvl w:val="3"/>
    </w:pPr>
    <w:rPr>
      <w:rFonts w:ascii="Cambria" w:hAnsi="Cambria"/>
      <w:b/>
      <w:bCs/>
      <w:sz w:val="28"/>
      <w:szCs w:val="28"/>
    </w:rPr>
  </w:style>
  <w:style w:type="paragraph" w:styleId="1041">
    <w:name w:val="Heading 5"/>
    <w:basedOn w:val="1036"/>
    <w:next w:val="1036"/>
    <w:link w:val="1365"/>
    <w:uiPriority w:val="99"/>
    <w:qFormat/>
    <w:pPr>
      <w:keepLines/>
      <w:keepNext/>
      <w:spacing w:before="280" w:after="290" w:line="376" w:lineRule="auto"/>
      <w:outlineLvl w:val="4"/>
    </w:pPr>
    <w:rPr>
      <w:b/>
      <w:bCs/>
      <w:sz w:val="28"/>
      <w:szCs w:val="28"/>
    </w:rPr>
  </w:style>
  <w:style w:type="paragraph" w:styleId="1042">
    <w:name w:val="Heading 6"/>
    <w:basedOn w:val="1036"/>
    <w:next w:val="1036"/>
    <w:link w:val="1366"/>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43">
    <w:name w:val="Heading 7"/>
    <w:basedOn w:val="1036"/>
    <w:next w:val="1036"/>
    <w:link w:val="1367"/>
    <w:qFormat/>
    <w:pPr>
      <w:ind w:left="2940" w:hanging="420"/>
      <w:keepLines/>
      <w:keepNext/>
      <w:spacing w:before="240" w:after="64" w:line="320" w:lineRule="auto"/>
      <w:tabs>
        <w:tab w:val="left" w:pos="2940" w:leader="none"/>
      </w:tabs>
      <w:outlineLvl w:val="6"/>
    </w:pPr>
    <w:rPr>
      <w:b/>
      <w:bCs/>
      <w:sz w:val="24"/>
      <w:lang w:val="zh-CN"/>
    </w:rPr>
  </w:style>
  <w:style w:type="paragraph" w:styleId="1044">
    <w:name w:val="Heading 8"/>
    <w:basedOn w:val="1036"/>
    <w:next w:val="1036"/>
    <w:link w:val="1368"/>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45">
    <w:name w:val="Heading 9"/>
    <w:basedOn w:val="1036"/>
    <w:next w:val="1036"/>
    <w:link w:val="1369"/>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46" w:default="1">
    <w:name w:val="Default Paragraph Font"/>
    <w:uiPriority w:val="1"/>
    <w:semiHidden/>
    <w:unhideWhenUsed/>
  </w:style>
  <w:style w:type="table" w:styleId="1047" w:default="1">
    <w:name w:val="Normal Table"/>
    <w:uiPriority w:val="99"/>
    <w:semiHidden/>
    <w:unhideWhenUsed/>
    <w:tblPr>
      <w:tblInd w:w="0" w:type="dxa"/>
      <w:tblCellMar>
        <w:left w:w="108" w:type="dxa"/>
        <w:top w:w="0" w:type="dxa"/>
        <w:right w:w="108" w:type="dxa"/>
        <w:bottom w:w="0" w:type="dxa"/>
      </w:tblCellMar>
    </w:tblPr>
  </w:style>
  <w:style w:type="numbering" w:styleId="1048" w:default="1">
    <w:name w:val="No List"/>
    <w:uiPriority w:val="99"/>
    <w:semiHidden/>
    <w:unhideWhenUsed/>
  </w:style>
  <w:style w:type="paragraph" w:styleId="1049" w:customStyle="1">
    <w:name w:val="文本块12"/>
    <w:uiPriority w:val="6"/>
    <w:qFormat/>
    <w:pPr>
      <w:ind w:left="256" w:right="6" w:firstLine="624"/>
      <w:jc w:val="both"/>
      <w:widowControl w:val="off"/>
    </w:pPr>
    <w:rPr>
      <w:rFonts w:eastAsia="仿宋"/>
      <w:sz w:val="28"/>
    </w:rPr>
  </w:style>
  <w:style w:type="paragraph" w:styleId="1050">
    <w:name w:val="List 3"/>
    <w:basedOn w:val="1036"/>
    <w:link w:val="1421"/>
    <w:qFormat/>
    <w:pPr>
      <w:ind w:left="100" w:hanging="200"/>
    </w:pPr>
    <w:rPr>
      <w:bCs/>
      <w:sz w:val="24"/>
      <w:szCs w:val="32"/>
    </w:rPr>
  </w:style>
  <w:style w:type="paragraph" w:styleId="1051">
    <w:name w:val="toc 7"/>
    <w:basedOn w:val="1036"/>
    <w:next w:val="1036"/>
    <w:uiPriority w:val="39"/>
    <w:unhideWhenUsed/>
    <w:qFormat/>
    <w:pPr>
      <w:ind w:left="1701"/>
      <w:spacing w:after="57"/>
    </w:pPr>
  </w:style>
  <w:style w:type="paragraph" w:styleId="1052">
    <w:name w:val="Normal Indent"/>
    <w:basedOn w:val="1036"/>
    <w:next w:val="1053"/>
    <w:link w:val="1456"/>
    <w:uiPriority w:val="99"/>
    <w:qFormat/>
    <w:pPr>
      <w:ind w:firstLine="420"/>
    </w:pPr>
  </w:style>
  <w:style w:type="paragraph" w:styleId="1053">
    <w:name w:val="Body Text Indent"/>
    <w:basedOn w:val="1036"/>
    <w:next w:val="1054"/>
    <w:link w:val="1438"/>
    <w:uiPriority w:val="99"/>
    <w:qFormat/>
    <w:pPr>
      <w:ind w:left="420"/>
      <w:spacing w:after="120"/>
    </w:pPr>
  </w:style>
  <w:style w:type="paragraph" w:styleId="1054">
    <w:name w:val="envelope return"/>
    <w:basedOn w:val="1036"/>
    <w:qFormat/>
    <w:rPr>
      <w:rFonts w:ascii="Arial" w:hAnsi="Arial"/>
    </w:rPr>
  </w:style>
  <w:style w:type="paragraph" w:styleId="1055">
    <w:name w:val="Caption"/>
    <w:basedOn w:val="1036"/>
    <w:next w:val="1036"/>
    <w:uiPriority w:val="35"/>
    <w:semiHidden/>
    <w:unhideWhenUsed/>
    <w:qFormat/>
    <w:pPr>
      <w:spacing w:line="276" w:lineRule="auto"/>
    </w:pPr>
    <w:rPr>
      <w:b/>
      <w:bCs/>
      <w:color w:val="4472c4" w:themeColor="accent1"/>
      <w:sz w:val="18"/>
      <w:szCs w:val="18"/>
    </w:rPr>
  </w:style>
  <w:style w:type="paragraph" w:styleId="1056">
    <w:name w:val="index 5"/>
    <w:basedOn w:val="1036"/>
    <w:next w:val="1036"/>
    <w:qFormat/>
    <w:pPr>
      <w:ind w:left="798"/>
      <w:jc w:val="left"/>
    </w:pPr>
    <w:rPr>
      <w:rFonts w:ascii="Calibri" w:hAnsi="Calibri"/>
    </w:rPr>
  </w:style>
  <w:style w:type="paragraph" w:styleId="1057">
    <w:name w:val="List Bullet"/>
    <w:basedOn w:val="1036"/>
    <w:uiPriority w:val="99"/>
    <w:unhideWhenUsed/>
    <w:qFormat/>
    <w:pPr>
      <w:ind w:left="720" w:firstLine="200"/>
      <w:tabs>
        <w:tab w:val="left" w:pos="360" w:leader="none"/>
        <w:tab w:val="left" w:pos="720" w:leader="none"/>
      </w:tabs>
    </w:pPr>
    <w:rPr>
      <w:sz w:val="20"/>
      <w:szCs w:val="20"/>
    </w:rPr>
  </w:style>
  <w:style w:type="paragraph" w:styleId="1058">
    <w:name w:val="Document Map"/>
    <w:basedOn w:val="1036"/>
    <w:link w:val="1431"/>
    <w:uiPriority w:val="99"/>
    <w:unhideWhenUsed/>
    <w:qFormat/>
    <w:rPr>
      <w:rFonts w:ascii="宋体"/>
      <w:sz w:val="18"/>
      <w:szCs w:val="18"/>
    </w:rPr>
  </w:style>
  <w:style w:type="paragraph" w:styleId="1059">
    <w:name w:val="annotation text"/>
    <w:basedOn w:val="1036"/>
    <w:link w:val="1331"/>
    <w:uiPriority w:val="99"/>
    <w:qFormat/>
    <w:pPr>
      <w:jc w:val="left"/>
    </w:pPr>
  </w:style>
  <w:style w:type="paragraph" w:styleId="1060">
    <w:name w:val="Body Text 3"/>
    <w:basedOn w:val="1036"/>
    <w:link w:val="1412"/>
    <w:qFormat/>
    <w:rPr>
      <w:rFonts w:ascii="仿宋_GB2312" w:hAnsi="Arial" w:eastAsia="仿宋_GB2312"/>
      <w:sz w:val="32"/>
      <w:szCs w:val="32"/>
    </w:rPr>
  </w:style>
  <w:style w:type="paragraph" w:styleId="1061">
    <w:name w:val="Body Text"/>
    <w:basedOn w:val="1036"/>
    <w:next w:val="1036"/>
    <w:link w:val="1504"/>
    <w:qFormat/>
    <w:pPr>
      <w:spacing w:after="120"/>
    </w:pPr>
  </w:style>
  <w:style w:type="paragraph" w:styleId="1062">
    <w:name w:val="Block Text"/>
    <w:basedOn w:val="1036"/>
    <w:next w:val="1036"/>
    <w:uiPriority w:val="6"/>
    <w:qFormat/>
    <w:pPr>
      <w:ind w:left="420" w:right="33"/>
      <w:jc w:val="left"/>
    </w:pPr>
    <w:rPr>
      <w:sz w:val="24"/>
      <w:szCs w:val="20"/>
    </w:rPr>
  </w:style>
  <w:style w:type="paragraph" w:styleId="1063">
    <w:name w:val="HTML Address"/>
    <w:basedOn w:val="1036"/>
    <w:link w:val="1452"/>
    <w:qFormat/>
    <w:rPr>
      <w:rFonts w:ascii="宋体"/>
      <w:i/>
      <w:iCs/>
      <w:sz w:val="20"/>
      <w:szCs w:val="21"/>
    </w:rPr>
  </w:style>
  <w:style w:type="paragraph" w:styleId="1064">
    <w:name w:val="toc 5"/>
    <w:basedOn w:val="1036"/>
    <w:next w:val="1036"/>
    <w:uiPriority w:val="39"/>
    <w:unhideWhenUsed/>
    <w:qFormat/>
    <w:pPr>
      <w:ind w:left="1134"/>
      <w:spacing w:after="57"/>
    </w:pPr>
  </w:style>
  <w:style w:type="paragraph" w:styleId="1065">
    <w:name w:val="toc 3"/>
    <w:basedOn w:val="1036"/>
    <w:next w:val="1036"/>
    <w:uiPriority w:val="39"/>
    <w:unhideWhenUsed/>
    <w:qFormat/>
    <w:pPr>
      <w:ind w:left="567"/>
      <w:spacing w:after="57"/>
    </w:pPr>
  </w:style>
  <w:style w:type="paragraph" w:styleId="1066">
    <w:name w:val="Plain Text"/>
    <w:basedOn w:val="1036"/>
    <w:link w:val="1332"/>
    <w:qFormat/>
    <w:rPr>
      <w:rFonts w:ascii="宋体" w:hAnsi="Courier New"/>
      <w:szCs w:val="21"/>
    </w:rPr>
  </w:style>
  <w:style w:type="paragraph" w:styleId="1067">
    <w:name w:val="toc 8"/>
    <w:basedOn w:val="1036"/>
    <w:next w:val="1036"/>
    <w:uiPriority w:val="39"/>
    <w:unhideWhenUsed/>
    <w:qFormat/>
    <w:pPr>
      <w:ind w:left="1984"/>
      <w:spacing w:after="57"/>
    </w:pPr>
  </w:style>
  <w:style w:type="paragraph" w:styleId="1068">
    <w:name w:val="Date"/>
    <w:basedOn w:val="1036"/>
    <w:next w:val="1036"/>
    <w:link w:val="1408"/>
    <w:uiPriority w:val="99"/>
    <w:qFormat/>
    <w:rPr>
      <w:sz w:val="24"/>
    </w:rPr>
  </w:style>
  <w:style w:type="paragraph" w:styleId="1069">
    <w:name w:val="Body Text Indent 2"/>
    <w:basedOn w:val="1036"/>
    <w:link w:val="1385"/>
    <w:uiPriority w:val="99"/>
    <w:qFormat/>
    <w:pPr>
      <w:ind w:left="630" w:firstLine="645"/>
    </w:pPr>
    <w:rPr>
      <w:rFonts w:ascii="Arial" w:hAnsi="Arial" w:eastAsia="仿宋_GB2312"/>
      <w:sz w:val="32"/>
      <w:szCs w:val="32"/>
    </w:rPr>
  </w:style>
  <w:style w:type="paragraph" w:styleId="1070">
    <w:name w:val="endnote text"/>
    <w:basedOn w:val="1036"/>
    <w:link w:val="1326"/>
    <w:unhideWhenUsed/>
    <w:qFormat/>
    <w:rPr>
      <w:sz w:val="20"/>
    </w:rPr>
  </w:style>
  <w:style w:type="paragraph" w:styleId="1071">
    <w:name w:val="Balloon Text"/>
    <w:basedOn w:val="1036"/>
    <w:link w:val="1333"/>
    <w:uiPriority w:val="99"/>
    <w:qFormat/>
    <w:rPr>
      <w:sz w:val="18"/>
      <w:szCs w:val="18"/>
    </w:rPr>
  </w:style>
  <w:style w:type="paragraph" w:styleId="1072">
    <w:name w:val="Footer"/>
    <w:basedOn w:val="1036"/>
    <w:link w:val="1359"/>
    <w:uiPriority w:val="99"/>
    <w:unhideWhenUsed/>
    <w:qFormat/>
    <w:pPr>
      <w:jc w:val="left"/>
      <w:tabs>
        <w:tab w:val="center" w:pos="4153" w:leader="none"/>
        <w:tab w:val="right" w:pos="8306" w:leader="none"/>
      </w:tabs>
    </w:pPr>
    <w:rPr>
      <w:sz w:val="18"/>
      <w:szCs w:val="18"/>
    </w:rPr>
  </w:style>
  <w:style w:type="paragraph" w:styleId="1073">
    <w:name w:val="Header"/>
    <w:basedOn w:val="1036"/>
    <w:link w:val="13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4">
    <w:name w:val="toc 1"/>
    <w:basedOn w:val="1036"/>
    <w:next w:val="1036"/>
    <w:uiPriority w:val="39"/>
    <w:unhideWhenUsed/>
    <w:qFormat/>
    <w:pPr>
      <w:spacing w:after="57"/>
    </w:pPr>
  </w:style>
  <w:style w:type="paragraph" w:styleId="1075">
    <w:name w:val="toc 4"/>
    <w:basedOn w:val="1036"/>
    <w:next w:val="1036"/>
    <w:uiPriority w:val="39"/>
    <w:unhideWhenUsed/>
    <w:qFormat/>
    <w:pPr>
      <w:ind w:left="850"/>
      <w:spacing w:after="57"/>
    </w:pPr>
  </w:style>
  <w:style w:type="paragraph" w:styleId="1076">
    <w:name w:val="Subtitle"/>
    <w:basedOn w:val="1036"/>
    <w:next w:val="1036"/>
    <w:link w:val="1190"/>
    <w:uiPriority w:val="11"/>
    <w:qFormat/>
    <w:pPr>
      <w:spacing w:before="200" w:after="200"/>
    </w:pPr>
    <w:rPr>
      <w:sz w:val="24"/>
    </w:rPr>
  </w:style>
  <w:style w:type="paragraph" w:styleId="1077">
    <w:name w:val="footnote text"/>
    <w:basedOn w:val="1036"/>
    <w:next w:val="1056"/>
    <w:link w:val="1325"/>
    <w:unhideWhenUsed/>
    <w:qFormat/>
    <w:pPr>
      <w:spacing w:after="40"/>
    </w:pPr>
    <w:rPr>
      <w:sz w:val="18"/>
    </w:rPr>
  </w:style>
  <w:style w:type="paragraph" w:styleId="1078">
    <w:name w:val="toc 6"/>
    <w:basedOn w:val="1036"/>
    <w:next w:val="1036"/>
    <w:uiPriority w:val="39"/>
    <w:unhideWhenUsed/>
    <w:qFormat/>
    <w:pPr>
      <w:ind w:left="1417"/>
      <w:spacing w:after="57"/>
    </w:pPr>
  </w:style>
  <w:style w:type="paragraph" w:styleId="1079">
    <w:name w:val="Body Text Indent 3"/>
    <w:basedOn w:val="1036"/>
    <w:link w:val="1387"/>
    <w:qFormat/>
    <w:pPr>
      <w:ind w:left="645" w:firstLine="645"/>
    </w:pPr>
    <w:rPr>
      <w:rFonts w:ascii="Arial" w:hAnsi="Arial" w:eastAsia="仿宋_GB2312"/>
      <w:color w:val="ffff00"/>
      <w:sz w:val="32"/>
      <w:szCs w:val="32"/>
    </w:rPr>
  </w:style>
  <w:style w:type="paragraph" w:styleId="1080">
    <w:name w:val="table of figures"/>
    <w:basedOn w:val="1036"/>
    <w:next w:val="1036"/>
    <w:uiPriority w:val="99"/>
    <w:unhideWhenUsed/>
    <w:qFormat/>
  </w:style>
  <w:style w:type="paragraph" w:styleId="1081">
    <w:name w:val="toc 2"/>
    <w:basedOn w:val="1036"/>
    <w:next w:val="1036"/>
    <w:uiPriority w:val="39"/>
    <w:unhideWhenUsed/>
    <w:qFormat/>
    <w:pPr>
      <w:ind w:left="283"/>
      <w:spacing w:after="57"/>
    </w:pPr>
  </w:style>
  <w:style w:type="paragraph" w:styleId="1082">
    <w:name w:val="toc 9"/>
    <w:basedOn w:val="1036"/>
    <w:next w:val="1036"/>
    <w:uiPriority w:val="39"/>
    <w:unhideWhenUsed/>
    <w:qFormat/>
    <w:pPr>
      <w:ind w:left="2268"/>
      <w:spacing w:after="57"/>
    </w:pPr>
  </w:style>
  <w:style w:type="paragraph" w:styleId="1083">
    <w:name w:val="Body Text 2"/>
    <w:basedOn w:val="1036"/>
    <w:link w:val="1393"/>
    <w:qFormat/>
    <w:pPr>
      <w:jc w:val="center"/>
      <w:widowControl/>
    </w:pPr>
    <w:rPr>
      <w:rFonts w:ascii="楷体_GB2312" w:eastAsia="楷体_GB2312"/>
      <w:sz w:val="28"/>
      <w:szCs w:val="28"/>
    </w:rPr>
  </w:style>
  <w:style w:type="paragraph" w:styleId="1084">
    <w:name w:val="HTML Preformatted"/>
    <w:basedOn w:val="1036"/>
    <w:link w:val="14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5">
    <w:name w:val="Normal (Web)"/>
    <w:basedOn w:val="1036"/>
    <w:link w:val="1334"/>
    <w:qFormat/>
    <w:pPr>
      <w:jc w:val="left"/>
      <w:spacing w:before="100" w:beforeAutospacing="1" w:after="100" w:afterAutospacing="1"/>
      <w:widowControl/>
    </w:pPr>
    <w:rPr>
      <w:rFonts w:ascii="宋体" w:hAnsi="宋体"/>
      <w:sz w:val="24"/>
    </w:rPr>
  </w:style>
  <w:style w:type="paragraph" w:styleId="1086">
    <w:name w:val="Title"/>
    <w:basedOn w:val="1036"/>
    <w:next w:val="1036"/>
    <w:link w:val="1189"/>
    <w:uiPriority w:val="10"/>
    <w:qFormat/>
    <w:pPr>
      <w:contextualSpacing/>
      <w:spacing w:before="300" w:after="200"/>
    </w:pPr>
    <w:rPr>
      <w:sz w:val="48"/>
      <w:szCs w:val="48"/>
    </w:rPr>
  </w:style>
  <w:style w:type="paragraph" w:styleId="1087">
    <w:name w:val="annotation subject"/>
    <w:basedOn w:val="1059"/>
    <w:next w:val="1059"/>
    <w:link w:val="1335"/>
    <w:uiPriority w:val="99"/>
    <w:qFormat/>
    <w:rPr>
      <w:b/>
      <w:bCs/>
    </w:rPr>
  </w:style>
  <w:style w:type="paragraph" w:styleId="1088">
    <w:name w:val="Body Text First Indent"/>
    <w:basedOn w:val="1061"/>
    <w:next w:val="1089"/>
    <w:link w:val="1450"/>
    <w:qFormat/>
    <w:pPr>
      <w:ind w:firstLine="200"/>
      <w:spacing w:line="360" w:lineRule="auto"/>
    </w:pPr>
    <w:rPr>
      <w:rFonts w:ascii="仿宋_GB2312" w:eastAsia="仿宋_GB2312"/>
      <w:sz w:val="30"/>
      <w:szCs w:val="30"/>
    </w:rPr>
  </w:style>
  <w:style w:type="paragraph" w:styleId="1089">
    <w:name w:val="Body Text First Indent 2"/>
    <w:basedOn w:val="1053"/>
    <w:next w:val="1036"/>
    <w:link w:val="1415"/>
    <w:uiPriority w:val="99"/>
    <w:qFormat/>
    <w:pPr>
      <w:ind w:left="0" w:firstLine="420"/>
      <w:spacing w:after="0" w:line="360" w:lineRule="auto"/>
    </w:pPr>
    <w:rPr>
      <w:rFonts w:ascii="宋体" w:hAnsi="宋体"/>
    </w:rPr>
  </w:style>
  <w:style w:type="table" w:styleId="1090">
    <w:name w:val="Table Grid"/>
    <w:basedOn w:val="104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Strong"/>
    <w:uiPriority w:val="22"/>
    <w:qFormat/>
    <w:rPr>
      <w:b/>
      <w:sz w:val="21"/>
    </w:rPr>
  </w:style>
  <w:style w:type="character" w:styleId="1092">
    <w:name w:val="endnote reference"/>
    <w:basedOn w:val="1046"/>
    <w:uiPriority w:val="99"/>
    <w:semiHidden/>
    <w:unhideWhenUsed/>
    <w:qFormat/>
    <w:rPr>
      <w:vertAlign w:val="superscript"/>
    </w:rPr>
  </w:style>
  <w:style w:type="character" w:styleId="1093">
    <w:name w:val="page number"/>
    <w:basedOn w:val="1046"/>
    <w:qFormat/>
  </w:style>
  <w:style w:type="character" w:styleId="1094">
    <w:name w:val="FollowedHyperlink"/>
    <w:basedOn w:val="1046"/>
    <w:uiPriority w:val="99"/>
    <w:semiHidden/>
    <w:unhideWhenUsed/>
    <w:qFormat/>
    <w:rPr>
      <w:color w:val="954f72" w:themeColor="followedHyperlink"/>
      <w:u w:val="single"/>
    </w:rPr>
  </w:style>
  <w:style w:type="character" w:styleId="1095">
    <w:name w:val="Emphasis"/>
    <w:qFormat/>
    <w:rPr>
      <w:i/>
      <w:iCs/>
    </w:rPr>
  </w:style>
  <w:style w:type="character" w:styleId="1096">
    <w:name w:val="HTML Definition"/>
    <w:basedOn w:val="1046"/>
    <w:uiPriority w:val="99"/>
    <w:semiHidden/>
    <w:unhideWhenUsed/>
    <w:qFormat/>
  </w:style>
  <w:style w:type="character" w:styleId="1097">
    <w:name w:val="HTML Typewriter"/>
    <w:basedOn w:val="1046"/>
    <w:uiPriority w:val="99"/>
    <w:semiHidden/>
    <w:unhideWhenUsed/>
    <w:qFormat/>
    <w:rPr>
      <w:rFonts w:hint="default" w:ascii="monospace" w:hAnsi="monospace" w:eastAsia="monospace" w:cs="monospace"/>
      <w:sz w:val="20"/>
    </w:rPr>
  </w:style>
  <w:style w:type="character" w:styleId="1098">
    <w:name w:val="HTML Acronym"/>
    <w:basedOn w:val="1046"/>
    <w:uiPriority w:val="99"/>
    <w:semiHidden/>
    <w:unhideWhenUsed/>
    <w:qFormat/>
  </w:style>
  <w:style w:type="character" w:styleId="1099">
    <w:name w:val="HTML Variable"/>
    <w:basedOn w:val="1046"/>
    <w:uiPriority w:val="99"/>
    <w:semiHidden/>
    <w:unhideWhenUsed/>
    <w:qFormat/>
  </w:style>
  <w:style w:type="character" w:styleId="1100">
    <w:name w:val="Hyperlink"/>
    <w:unhideWhenUsed/>
    <w:qFormat/>
    <w:rPr>
      <w:color w:val="0563c1" w:themeColor="hyperlink"/>
      <w:u w:val="single"/>
    </w:rPr>
  </w:style>
  <w:style w:type="character" w:styleId="1101">
    <w:name w:val="HTML Code"/>
    <w:basedOn w:val="1046"/>
    <w:uiPriority w:val="99"/>
    <w:semiHidden/>
    <w:unhideWhenUsed/>
    <w:qFormat/>
    <w:rPr>
      <w:rFonts w:ascii="monospace" w:hAnsi="monospace" w:eastAsia="monospace" w:cs="monospace"/>
      <w:sz w:val="20"/>
    </w:rPr>
  </w:style>
  <w:style w:type="character" w:styleId="1102">
    <w:name w:val="annotation reference"/>
    <w:qFormat/>
    <w:rPr>
      <w:sz w:val="21"/>
      <w:szCs w:val="21"/>
    </w:rPr>
  </w:style>
  <w:style w:type="character" w:styleId="1103">
    <w:name w:val="HTML Cite"/>
    <w:basedOn w:val="1046"/>
    <w:uiPriority w:val="99"/>
    <w:semiHidden/>
    <w:unhideWhenUsed/>
    <w:qFormat/>
  </w:style>
  <w:style w:type="character" w:styleId="1104">
    <w:name w:val="footnote reference"/>
    <w:basedOn w:val="1046"/>
    <w:uiPriority w:val="99"/>
    <w:unhideWhenUsed/>
    <w:qFormat/>
    <w:rPr>
      <w:vertAlign w:val="superscript"/>
    </w:rPr>
  </w:style>
  <w:style w:type="character" w:styleId="1105">
    <w:name w:val="HTML Keyboard"/>
    <w:basedOn w:val="1046"/>
    <w:uiPriority w:val="99"/>
    <w:semiHidden/>
    <w:unhideWhenUsed/>
    <w:qFormat/>
    <w:rPr>
      <w:rFonts w:hint="default" w:ascii="monospace" w:hAnsi="monospace" w:eastAsia="monospace" w:cs="monospace"/>
      <w:sz w:val="20"/>
    </w:rPr>
  </w:style>
  <w:style w:type="character" w:styleId="1106">
    <w:name w:val="HTML Sample"/>
    <w:basedOn w:val="1046"/>
    <w:uiPriority w:val="99"/>
    <w:semiHidden/>
    <w:unhideWhenUsed/>
    <w:qFormat/>
    <w:rPr>
      <w:rFonts w:hint="default" w:ascii="monospace" w:hAnsi="monospace" w:eastAsia="monospace" w:cs="monospace"/>
    </w:rPr>
  </w:style>
  <w:style w:type="paragraph" w:styleId="1107" w:customStyle="1">
    <w:name w:val="一级条标题"/>
    <w:basedOn w:val="1108"/>
    <w:next w:val="1128"/>
    <w:link w:val="1413"/>
    <w:qFormat/>
    <w:pPr>
      <w:ind w:left="907" w:hanging="907"/>
      <w:spacing w:before="0" w:after="0"/>
      <w:tabs>
        <w:tab w:val="left" w:pos="907" w:leader="none"/>
      </w:tabs>
      <w:outlineLvl w:val="2"/>
    </w:pPr>
    <w:rPr>
      <w:rFonts w:hAnsi="宋体"/>
      <w:sz w:val="20"/>
      <w:szCs w:val="20"/>
    </w:rPr>
  </w:style>
  <w:style w:type="paragraph" w:styleId="1108" w:customStyle="1">
    <w:name w:val="章标题"/>
    <w:next w:val="1109"/>
    <w:link w:val="1483"/>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109" w:customStyle="1">
    <w:name w:val="正文1"/>
    <w:basedOn w:val="1110"/>
    <w:next w:val="1127"/>
    <w:link w:val="1557"/>
    <w:qFormat/>
    <w:pPr>
      <w:ind w:firstLine="361"/>
      <w:spacing w:line="360" w:lineRule="auto"/>
    </w:pPr>
    <w:rPr>
      <w:rFonts w:ascii="宋体" w:hAnsi="宋体" w:eastAsia="仿宋_GB2312"/>
      <w:sz w:val="24"/>
    </w:rPr>
  </w:style>
  <w:style w:type="paragraph" w:styleId="1110" w:customStyle="1">
    <w:name w:val="正文111"/>
    <w:next w:val="1111"/>
    <w:qFormat/>
    <w:pPr>
      <w:jc w:val="both"/>
      <w:widowControl w:val="off"/>
    </w:pPr>
    <w:rPr>
      <w:sz w:val="21"/>
      <w:szCs w:val="24"/>
    </w:rPr>
  </w:style>
  <w:style w:type="paragraph" w:styleId="1111" w:customStyle="1">
    <w:name w:val="正文首行缩进1"/>
    <w:basedOn w:val="1112"/>
    <w:next w:val="1124"/>
    <w:qFormat/>
    <w:pPr>
      <w:ind w:firstLine="420"/>
    </w:pPr>
    <w:rPr>
      <w:szCs w:val="22"/>
    </w:rPr>
  </w:style>
  <w:style w:type="paragraph" w:styleId="1112" w:customStyle="1">
    <w:name w:val="正文文本11"/>
    <w:basedOn w:val="1113"/>
    <w:next w:val="1114"/>
    <w:qFormat/>
    <w:pPr>
      <w:spacing w:after="120"/>
    </w:pPr>
  </w:style>
  <w:style w:type="paragraph" w:styleId="1113" w:customStyle="1">
    <w:name w:val="正文112"/>
    <w:next w:val="1112"/>
    <w:qFormat/>
    <w:pPr>
      <w:jc w:val="both"/>
      <w:widowControl w:val="off"/>
    </w:pPr>
    <w:rPr>
      <w:sz w:val="21"/>
      <w:szCs w:val="24"/>
    </w:rPr>
  </w:style>
  <w:style w:type="paragraph" w:styleId="1114" w:customStyle="1">
    <w:name w:val="正文11"/>
    <w:next w:val="1115"/>
    <w:link w:val="1558"/>
    <w:qFormat/>
    <w:pPr>
      <w:jc w:val="both"/>
    </w:pPr>
  </w:style>
  <w:style w:type="paragraph" w:styleId="1115" w:customStyle="1">
    <w:name w:val="正文首行缩进11"/>
    <w:basedOn w:val="1116"/>
    <w:next w:val="1118"/>
    <w:qFormat/>
    <w:pPr>
      <w:ind w:firstLine="420"/>
    </w:pPr>
    <w:rPr>
      <w:rFonts w:ascii="仿宋_GB2312" w:eastAsia="仿宋_GB2312"/>
      <w:sz w:val="30"/>
      <w:szCs w:val="30"/>
    </w:rPr>
  </w:style>
  <w:style w:type="paragraph" w:styleId="1116" w:customStyle="1">
    <w:name w:val="正文文本1"/>
    <w:basedOn w:val="1117"/>
    <w:next w:val="1107"/>
    <w:qFormat/>
    <w:pPr>
      <w:ind w:left="1540"/>
    </w:pPr>
    <w:rPr>
      <w:sz w:val="24"/>
    </w:rPr>
  </w:style>
  <w:style w:type="paragraph" w:styleId="1117" w:customStyle="1">
    <w:name w:val="正文13"/>
    <w:next w:val="1111"/>
    <w:qFormat/>
    <w:pPr>
      <w:jc w:val="both"/>
      <w:widowControl w:val="off"/>
    </w:pPr>
    <w:rPr>
      <w:sz w:val="21"/>
      <w:szCs w:val="24"/>
    </w:rPr>
  </w:style>
  <w:style w:type="paragraph" w:styleId="1118" w:customStyle="1">
    <w:name w:val="正文首行缩进 211"/>
    <w:basedOn w:val="1119"/>
    <w:qFormat/>
    <w:pPr>
      <w:ind w:firstLine="420"/>
    </w:pPr>
    <w:rPr>
      <w:rFonts w:ascii="Times New Roman" w:hAnsi="Times New Roman"/>
    </w:rPr>
  </w:style>
  <w:style w:type="paragraph" w:styleId="1119" w:customStyle="1">
    <w:name w:val="正文文本缩进11"/>
    <w:basedOn w:val="1120"/>
    <w:next w:val="1123"/>
    <w:qFormat/>
    <w:pPr>
      <w:ind w:left="420"/>
      <w:spacing w:after="120"/>
    </w:pPr>
    <w:rPr>
      <w:rFonts w:ascii="Calibri" w:hAnsi="Calibri"/>
    </w:rPr>
  </w:style>
  <w:style w:type="paragraph" w:styleId="1120" w:customStyle="1">
    <w:name w:val="正文12"/>
    <w:next w:val="1121"/>
    <w:qFormat/>
    <w:pPr>
      <w:ind w:firstLine="723"/>
      <w:jc w:val="both"/>
      <w:spacing w:line="360" w:lineRule="auto"/>
      <w:widowControl w:val="off"/>
    </w:pPr>
    <w:rPr>
      <w:sz w:val="24"/>
      <w:szCs w:val="24"/>
    </w:rPr>
  </w:style>
  <w:style w:type="paragraph" w:styleId="1121" w:customStyle="1">
    <w:name w:val="脚注文本1"/>
    <w:basedOn w:val="1109"/>
    <w:next w:val="1122"/>
    <w:qFormat/>
    <w:rPr>
      <w:sz w:val="18"/>
      <w:szCs w:val="18"/>
    </w:rPr>
  </w:style>
  <w:style w:type="paragraph" w:styleId="1122" w:customStyle="1">
    <w:name w:val="索引 51"/>
    <w:basedOn w:val="1120"/>
    <w:next w:val="1109"/>
    <w:qFormat/>
    <w:pPr>
      <w:ind w:left="798"/>
      <w:jc w:val="left"/>
    </w:pPr>
  </w:style>
  <w:style w:type="paragraph" w:styleId="1123" w:customStyle="1">
    <w:name w:val="寄信人地址11"/>
    <w:basedOn w:val="1114"/>
    <w:qFormat/>
    <w:rPr>
      <w:rFonts w:ascii="Arial" w:hAnsi="Arial"/>
    </w:rPr>
  </w:style>
  <w:style w:type="paragraph" w:styleId="1124" w:customStyle="1">
    <w:name w:val="正文首行缩进 21"/>
    <w:basedOn w:val="1125"/>
    <w:next w:val="1110"/>
    <w:qFormat/>
    <w:pPr>
      <w:ind w:firstLine="420"/>
    </w:pPr>
    <w:rPr>
      <w:rFonts w:ascii="仿宋_GB2312"/>
      <w:color w:val="ff6600"/>
      <w:sz w:val="21"/>
    </w:rPr>
  </w:style>
  <w:style w:type="paragraph" w:styleId="1125" w:customStyle="1">
    <w:name w:val="正文文本缩进1"/>
    <w:basedOn w:val="1114"/>
    <w:next w:val="1126"/>
    <w:qFormat/>
    <w:pPr>
      <w:ind w:left="420"/>
      <w:spacing w:after="120"/>
    </w:pPr>
  </w:style>
  <w:style w:type="paragraph" w:styleId="1126" w:customStyle="1">
    <w:name w:val="寄信人地址1"/>
    <w:basedOn w:val="1114"/>
    <w:qFormat/>
    <w:rPr>
      <w:rFonts w:ascii="Arial" w:hAnsi="Arial"/>
    </w:rPr>
  </w:style>
  <w:style w:type="paragraph" w:styleId="1127" w:customStyle="1">
    <w:name w:val="标题 21"/>
    <w:basedOn w:val="1110"/>
    <w:next w:val="1114"/>
    <w:link w:val="1330"/>
    <w:uiPriority w:val="9"/>
    <w:qFormat/>
    <w:pPr>
      <w:numPr>
        <w:numId w:val="1"/>
      </w:numPr>
      <w:keepLines/>
      <w:keepNext/>
      <w:spacing w:before="260" w:after="260" w:line="416" w:lineRule="auto"/>
      <w:outlineLvl w:val="1"/>
    </w:pPr>
    <w:rPr>
      <w:rFonts w:ascii="Cambria" w:hAnsi="Cambria"/>
      <w:b/>
      <w:bCs/>
      <w:sz w:val="28"/>
      <w:szCs w:val="32"/>
    </w:rPr>
  </w:style>
  <w:style w:type="paragraph" w:styleId="1128" w:customStyle="1">
    <w:name w:val="段"/>
    <w:basedOn w:val="1117"/>
    <w:next w:val="1036"/>
    <w:qFormat/>
    <w:pPr>
      <w:ind w:firstLine="200"/>
    </w:pPr>
    <w:rPr>
      <w:rFonts w:hint="eastAsia" w:ascii="宋体"/>
    </w:rPr>
  </w:style>
  <w:style w:type="paragraph" w:styleId="1129" w:customStyle="1">
    <w:name w:val="正文文本111"/>
    <w:basedOn w:val="1130"/>
    <w:next w:val="1120"/>
    <w:qFormat/>
  </w:style>
  <w:style w:type="paragraph" w:styleId="1130" w:customStyle="1">
    <w:name w:val="正文1121"/>
    <w:next w:val="1129"/>
    <w:qFormat/>
    <w:pPr>
      <w:jc w:val="both"/>
      <w:widowControl w:val="off"/>
    </w:pPr>
    <w:rPr>
      <w:rFonts w:ascii="Calibri" w:hAnsi="Calibri"/>
      <w:sz w:val="21"/>
      <w:szCs w:val="24"/>
    </w:rPr>
  </w:style>
  <w:style w:type="paragraph" w:styleId="1131" w:customStyle="1">
    <w:name w:val="目录 11"/>
    <w:basedOn w:val="1113"/>
    <w:next w:val="1109"/>
    <w:qFormat/>
  </w:style>
  <w:style w:type="paragraph" w:styleId="1132" w:customStyle="1">
    <w:name w:val="文本块1"/>
    <w:basedOn w:val="1110"/>
    <w:next w:val="1133"/>
    <w:qFormat/>
    <w:pPr>
      <w:ind w:left="256" w:right="6" w:firstLine="624"/>
    </w:pPr>
    <w:rPr>
      <w:rFonts w:eastAsia="仿宋_GB2312"/>
      <w:sz w:val="28"/>
    </w:rPr>
  </w:style>
  <w:style w:type="paragraph" w:styleId="1133" w:customStyle="1">
    <w:name w:val="标题 41"/>
    <w:basedOn w:val="1120"/>
    <w:next w:val="1114"/>
    <w:link w:val="1177"/>
    <w:qFormat/>
    <w:pPr>
      <w:keepLines/>
      <w:keepNext/>
      <w:spacing w:before="280" w:after="290" w:line="376" w:lineRule="auto"/>
      <w:outlineLvl w:val="3"/>
    </w:pPr>
    <w:rPr>
      <w:rFonts w:ascii="Arial" w:hAnsi="Arial" w:eastAsia="黑体"/>
      <w:b/>
      <w:bCs/>
      <w:sz w:val="28"/>
      <w:szCs w:val="28"/>
    </w:rPr>
  </w:style>
  <w:style w:type="paragraph" w:styleId="1134" w:customStyle="1">
    <w:name w:val="正文1111"/>
    <w:next w:val="1135"/>
    <w:qFormat/>
    <w:pPr>
      <w:jc w:val="both"/>
      <w:widowControl w:val="off"/>
    </w:pPr>
    <w:rPr>
      <w:sz w:val="21"/>
      <w:szCs w:val="24"/>
    </w:rPr>
  </w:style>
  <w:style w:type="paragraph" w:styleId="1135" w:customStyle="1">
    <w:name w:val="标题 211"/>
    <w:basedOn w:val="1114"/>
    <w:next w:val="1134"/>
    <w:qFormat/>
    <w:pPr>
      <w:keepLines/>
      <w:keepNext/>
      <w:spacing w:before="260" w:after="260" w:line="416" w:lineRule="auto"/>
      <w:outlineLvl w:val="1"/>
    </w:pPr>
    <w:rPr>
      <w:rFonts w:ascii="Calibri Light" w:hAnsi="Calibri Light"/>
      <w:b/>
      <w:bCs/>
      <w:sz w:val="32"/>
      <w:szCs w:val="32"/>
    </w:rPr>
  </w:style>
  <w:style w:type="paragraph" w:styleId="1136" w:customStyle="1">
    <w:name w:val="BodyText1I"/>
    <w:basedOn w:val="1137"/>
    <w:next w:val="1114"/>
    <w:qFormat/>
    <w:pPr>
      <w:ind w:firstLine="420"/>
    </w:pPr>
  </w:style>
  <w:style w:type="paragraph" w:styleId="1137" w:customStyle="1">
    <w:name w:val="BodyText"/>
    <w:basedOn w:val="1036"/>
    <w:next w:val="1114"/>
    <w:qFormat/>
    <w:pPr>
      <w:spacing w:line="380" w:lineRule="exact"/>
    </w:pPr>
  </w:style>
  <w:style w:type="table" w:styleId="1138" w:customStyle="1">
    <w:name w:val="无格式表格 11"/>
    <w:basedOn w:val="10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9" w:customStyle="1">
    <w:name w:val="无格式表格 21"/>
    <w:basedOn w:val="10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0" w:customStyle="1">
    <w:name w:val="无格式表格 3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1" w:customStyle="1">
    <w:name w:val="无格式表格 4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2" w:customStyle="1">
    <w:name w:val="无格式表格 5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3" w:customStyle="1">
    <w:name w:val="网格表 1 浅色1"/>
    <w:basedOn w:val="10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44" w:customStyle="1">
    <w:name w:val="网格表 21"/>
    <w:basedOn w:val="10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45" w:customStyle="1">
    <w:name w:val="网格表 31"/>
    <w:basedOn w:val="10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网格表 41"/>
    <w:basedOn w:val="10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7" w:customStyle="1">
    <w:name w:val="网格表 5 深色1"/>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网格表 6 彩色1"/>
    <w:basedOn w:val="10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49" w:customStyle="1">
    <w:name w:val="网格表 7 彩色1"/>
    <w:basedOn w:val="10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50" w:customStyle="1">
    <w:name w:val="清单表 1 浅色1"/>
    <w:basedOn w:val="10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1" w:customStyle="1">
    <w:name w:val="清单表 21"/>
    <w:basedOn w:val="10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52" w:customStyle="1">
    <w:name w:val="清单表 3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3" w:customStyle="1">
    <w:name w:val="清单表 4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清单表 5 深色1"/>
    <w:basedOn w:val="10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55" w:customStyle="1">
    <w:name w:val="清单表 6 彩色1"/>
    <w:basedOn w:val="10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56" w:customStyle="1">
    <w:name w:val="清单表 7 彩色1"/>
    <w:basedOn w:val="10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57" w:customStyle="1">
    <w:name w:val="TOC 标题1"/>
    <w:uiPriority w:val="39"/>
    <w:unhideWhenUsed/>
    <w:qFormat/>
  </w:style>
  <w:style w:type="paragraph" w:styleId="1158" w:customStyle="1">
    <w:name w:val="标题 311"/>
    <w:basedOn w:val="1110"/>
    <w:next w:val="1110"/>
    <w:qFormat/>
    <w:pPr>
      <w:keepLines/>
      <w:keepNext/>
      <w:spacing w:before="320" w:after="200"/>
      <w:outlineLvl w:val="2"/>
    </w:pPr>
    <w:rPr>
      <w:rFonts w:ascii="Arial" w:hAnsi="Arial" w:eastAsia="Arial"/>
      <w:sz w:val="30"/>
      <w:szCs w:val="30"/>
    </w:rPr>
  </w:style>
  <w:style w:type="paragraph" w:styleId="1159" w:customStyle="1">
    <w:name w:val="Default"/>
    <w:next w:val="1036"/>
    <w:qFormat/>
    <w:pPr>
      <w:widowControl w:val="off"/>
    </w:pPr>
    <w:rPr>
      <w:color w:val="000000"/>
      <w:sz w:val="24"/>
      <w:szCs w:val="24"/>
    </w:rPr>
  </w:style>
  <w:style w:type="paragraph" w:styleId="1160" w:customStyle="1">
    <w:name w:val="列表段落1"/>
    <w:basedOn w:val="1109"/>
    <w:qFormat/>
    <w:pPr>
      <w:ind w:firstLine="420"/>
    </w:pPr>
  </w:style>
  <w:style w:type="paragraph" w:styleId="1161" w:customStyle="1">
    <w:name w:val="正文113"/>
    <w:next w:val="1162"/>
    <w:qFormat/>
    <w:pPr>
      <w:jc w:val="both"/>
      <w:widowControl w:val="off"/>
    </w:pPr>
    <w:rPr>
      <w:sz w:val="21"/>
      <w:szCs w:val="24"/>
    </w:rPr>
  </w:style>
  <w:style w:type="paragraph" w:styleId="1162" w:customStyle="1">
    <w:name w:val="目录 21"/>
    <w:basedOn w:val="1161"/>
    <w:next w:val="1161"/>
    <w:qFormat/>
    <w:pPr>
      <w:ind w:left="240"/>
      <w:jc w:val="left"/>
    </w:pPr>
    <w:rPr>
      <w:rFonts w:ascii="等线" w:eastAsia="等线"/>
      <w:smallCaps/>
      <w:sz w:val="20"/>
      <w:szCs w:val="20"/>
    </w:rPr>
  </w:style>
  <w:style w:type="paragraph" w:styleId="1163" w:customStyle="1">
    <w:name w:val="文本块11"/>
    <w:basedOn w:val="1164"/>
    <w:qFormat/>
    <w:pPr>
      <w:ind w:left="256" w:right="6" w:firstLine="624"/>
    </w:pPr>
    <w:rPr>
      <w:rFonts w:ascii="Arial" w:hAnsi="Arial" w:eastAsia="仿宋"/>
      <w:sz w:val="28"/>
    </w:rPr>
  </w:style>
  <w:style w:type="paragraph" w:styleId="1164" w:customStyle="1">
    <w:name w:val="正文121"/>
    <w:next w:val="1163"/>
    <w:qFormat/>
    <w:pPr>
      <w:jc w:val="both"/>
      <w:widowControl w:val="off"/>
    </w:pPr>
    <w:rPr>
      <w:sz w:val="21"/>
      <w:szCs w:val="24"/>
    </w:rPr>
  </w:style>
  <w:style w:type="character" w:styleId="1165" w:customStyle="1">
    <w:name w:val="Title Char"/>
    <w:basedOn w:val="1046"/>
    <w:uiPriority w:val="10"/>
    <w:qFormat/>
    <w:rPr>
      <w:sz w:val="48"/>
      <w:szCs w:val="48"/>
    </w:rPr>
  </w:style>
  <w:style w:type="character" w:styleId="1166" w:customStyle="1">
    <w:name w:val="Subtitle Char"/>
    <w:basedOn w:val="1046"/>
    <w:uiPriority w:val="11"/>
    <w:qFormat/>
    <w:rPr>
      <w:sz w:val="24"/>
      <w:szCs w:val="24"/>
    </w:rPr>
  </w:style>
  <w:style w:type="character" w:styleId="1167" w:customStyle="1">
    <w:name w:val="Quote Char"/>
    <w:uiPriority w:val="29"/>
    <w:qFormat/>
    <w:rPr>
      <w:i/>
    </w:rPr>
  </w:style>
  <w:style w:type="character" w:styleId="1168" w:customStyle="1">
    <w:name w:val="Intense Quote Char"/>
    <w:uiPriority w:val="30"/>
    <w:qFormat/>
    <w:rPr>
      <w:i/>
    </w:rPr>
  </w:style>
  <w:style w:type="character" w:styleId="1169" w:customStyle="1">
    <w:name w:val="Footnote Text Char"/>
    <w:uiPriority w:val="99"/>
    <w:qFormat/>
    <w:rPr>
      <w:sz w:val="18"/>
    </w:rPr>
  </w:style>
  <w:style w:type="character" w:styleId="1170" w:customStyle="1">
    <w:name w:val="Endnote Text Char"/>
    <w:uiPriority w:val="99"/>
    <w:qFormat/>
    <w:rPr>
      <w:sz w:val="20"/>
    </w:rPr>
  </w:style>
  <w:style w:type="paragraph" w:styleId="1171" w:customStyle="1">
    <w:name w:val="TOC 标题1"/>
    <w:uiPriority w:val="39"/>
    <w:unhideWhenUsed/>
    <w:qFormat/>
  </w:style>
  <w:style w:type="character" w:styleId="1172" w:customStyle="1">
    <w:name w:val="Heading 1 Char"/>
    <w:basedOn w:val="1046"/>
    <w:link w:val="1173"/>
    <w:uiPriority w:val="9"/>
    <w:qFormat/>
    <w:rPr>
      <w:rFonts w:ascii="Arial" w:hAnsi="Arial" w:eastAsia="Arial" w:cs="Arial"/>
      <w:sz w:val="40"/>
      <w:szCs w:val="40"/>
    </w:rPr>
  </w:style>
  <w:style w:type="paragraph" w:styleId="1173" w:customStyle="1">
    <w:name w:val="标题 11"/>
    <w:basedOn w:val="1036"/>
    <w:next w:val="1036"/>
    <w:link w:val="1172"/>
    <w:qFormat/>
    <w:pPr>
      <w:jc w:val="center"/>
      <w:keepLines/>
      <w:keepNext/>
      <w:spacing w:before="340" w:after="330" w:line="578" w:lineRule="auto"/>
      <w:outlineLvl w:val="0"/>
    </w:pPr>
    <w:rPr>
      <w:rFonts w:eastAsia="仿宋"/>
      <w:bCs/>
      <w:sz w:val="30"/>
      <w:szCs w:val="44"/>
    </w:rPr>
  </w:style>
  <w:style w:type="character" w:styleId="1174" w:customStyle="1">
    <w:name w:val="Heading 2 Char"/>
    <w:basedOn w:val="1046"/>
    <w:uiPriority w:val="9"/>
    <w:qFormat/>
    <w:rPr>
      <w:rFonts w:ascii="Arial" w:hAnsi="Arial" w:eastAsia="Arial" w:cs="Arial"/>
      <w:sz w:val="34"/>
    </w:rPr>
  </w:style>
  <w:style w:type="paragraph" w:styleId="1175" w:customStyle="1">
    <w:name w:val="标题 31"/>
    <w:basedOn w:val="1114"/>
    <w:next w:val="1036"/>
    <w:link w:val="1176"/>
    <w:uiPriority w:val="9"/>
    <w:unhideWhenUsed/>
    <w:qFormat/>
    <w:pPr>
      <w:keepLines/>
      <w:keepNext/>
      <w:spacing w:before="320" w:after="200"/>
      <w:outlineLvl w:val="2"/>
    </w:pPr>
    <w:rPr>
      <w:rFonts w:ascii="Arial" w:hAnsi="Arial" w:eastAsia="Arial" w:cs="Arial"/>
      <w:sz w:val="30"/>
      <w:szCs w:val="30"/>
    </w:rPr>
  </w:style>
  <w:style w:type="character" w:styleId="1176" w:customStyle="1">
    <w:name w:val="Heading 3 Char"/>
    <w:basedOn w:val="1046"/>
    <w:link w:val="1175"/>
    <w:uiPriority w:val="9"/>
    <w:qFormat/>
    <w:rPr>
      <w:rFonts w:ascii="Arial" w:hAnsi="Arial" w:eastAsia="Arial" w:cs="Arial"/>
      <w:sz w:val="30"/>
      <w:szCs w:val="30"/>
    </w:rPr>
  </w:style>
  <w:style w:type="character" w:styleId="1177" w:customStyle="1">
    <w:name w:val="Heading 4 Char"/>
    <w:basedOn w:val="1046"/>
    <w:link w:val="1133"/>
    <w:uiPriority w:val="9"/>
    <w:qFormat/>
    <w:rPr>
      <w:rFonts w:ascii="Arial" w:hAnsi="Arial" w:eastAsia="Arial" w:cs="Arial"/>
      <w:b/>
      <w:bCs/>
      <w:sz w:val="26"/>
      <w:szCs w:val="26"/>
    </w:rPr>
  </w:style>
  <w:style w:type="character" w:styleId="1178" w:customStyle="1">
    <w:name w:val="Heading 5 Char"/>
    <w:basedOn w:val="1046"/>
    <w:uiPriority w:val="9"/>
    <w:qFormat/>
    <w:rPr>
      <w:rFonts w:ascii="Arial" w:hAnsi="Arial" w:eastAsia="Arial" w:cs="Arial"/>
      <w:b/>
      <w:bCs/>
      <w:sz w:val="24"/>
      <w:szCs w:val="24"/>
    </w:rPr>
  </w:style>
  <w:style w:type="paragraph" w:styleId="1179" w:customStyle="1">
    <w:name w:val="标题 61"/>
    <w:basedOn w:val="1036"/>
    <w:next w:val="1036"/>
    <w:link w:val="1180"/>
    <w:uiPriority w:val="9"/>
    <w:unhideWhenUsed/>
    <w:qFormat/>
    <w:pPr>
      <w:keepLines/>
      <w:keepNext/>
      <w:spacing w:before="320" w:after="200"/>
      <w:outlineLvl w:val="5"/>
    </w:pPr>
    <w:rPr>
      <w:rFonts w:ascii="Arial" w:hAnsi="Arial" w:eastAsia="Arial" w:cs="Arial"/>
      <w:b/>
      <w:bCs/>
      <w:sz w:val="22"/>
      <w:szCs w:val="22"/>
    </w:rPr>
  </w:style>
  <w:style w:type="character" w:styleId="1180" w:customStyle="1">
    <w:name w:val="Heading 6 Char"/>
    <w:basedOn w:val="1046"/>
    <w:link w:val="1179"/>
    <w:uiPriority w:val="9"/>
    <w:qFormat/>
    <w:rPr>
      <w:rFonts w:ascii="Arial" w:hAnsi="Arial" w:eastAsia="Arial" w:cs="Arial"/>
      <w:b/>
      <w:bCs/>
      <w:sz w:val="22"/>
      <w:szCs w:val="22"/>
    </w:rPr>
  </w:style>
  <w:style w:type="paragraph" w:styleId="1181" w:customStyle="1">
    <w:name w:val="标题 71"/>
    <w:basedOn w:val="1036"/>
    <w:next w:val="1036"/>
    <w:link w:val="1182"/>
    <w:uiPriority w:val="9"/>
    <w:unhideWhenUsed/>
    <w:qFormat/>
    <w:pPr>
      <w:keepLines/>
      <w:keepNext/>
      <w:spacing w:before="320" w:after="200"/>
      <w:outlineLvl w:val="6"/>
    </w:pPr>
    <w:rPr>
      <w:rFonts w:ascii="Arial" w:hAnsi="Arial" w:eastAsia="Arial" w:cs="Arial"/>
      <w:b/>
      <w:bCs/>
      <w:i/>
      <w:iCs/>
      <w:sz w:val="22"/>
      <w:szCs w:val="22"/>
    </w:rPr>
  </w:style>
  <w:style w:type="character" w:styleId="1182" w:customStyle="1">
    <w:name w:val="Heading 7 Char"/>
    <w:basedOn w:val="1046"/>
    <w:link w:val="1181"/>
    <w:uiPriority w:val="9"/>
    <w:qFormat/>
    <w:rPr>
      <w:rFonts w:ascii="Arial" w:hAnsi="Arial" w:eastAsia="Arial" w:cs="Arial"/>
      <w:b/>
      <w:bCs/>
      <w:i/>
      <w:iCs/>
      <w:sz w:val="22"/>
      <w:szCs w:val="22"/>
    </w:rPr>
  </w:style>
  <w:style w:type="paragraph" w:styleId="1183" w:customStyle="1">
    <w:name w:val="标题 81"/>
    <w:basedOn w:val="1036"/>
    <w:next w:val="1036"/>
    <w:link w:val="1184"/>
    <w:uiPriority w:val="9"/>
    <w:unhideWhenUsed/>
    <w:qFormat/>
    <w:pPr>
      <w:keepLines/>
      <w:keepNext/>
      <w:spacing w:before="320" w:after="200"/>
      <w:outlineLvl w:val="7"/>
    </w:pPr>
    <w:rPr>
      <w:rFonts w:ascii="Arial" w:hAnsi="Arial" w:eastAsia="Arial" w:cs="Arial"/>
      <w:i/>
      <w:iCs/>
      <w:sz w:val="22"/>
      <w:szCs w:val="22"/>
    </w:rPr>
  </w:style>
  <w:style w:type="character" w:styleId="1184" w:customStyle="1">
    <w:name w:val="Heading 8 Char"/>
    <w:basedOn w:val="1046"/>
    <w:link w:val="1183"/>
    <w:uiPriority w:val="9"/>
    <w:qFormat/>
    <w:rPr>
      <w:rFonts w:ascii="Arial" w:hAnsi="Arial" w:eastAsia="Arial" w:cs="Arial"/>
      <w:i/>
      <w:iCs/>
      <w:sz w:val="22"/>
      <w:szCs w:val="22"/>
    </w:rPr>
  </w:style>
  <w:style w:type="paragraph" w:styleId="1185" w:customStyle="1">
    <w:name w:val="标题 91"/>
    <w:basedOn w:val="1036"/>
    <w:next w:val="1036"/>
    <w:link w:val="1186"/>
    <w:uiPriority w:val="9"/>
    <w:unhideWhenUsed/>
    <w:qFormat/>
    <w:pPr>
      <w:keepLines/>
      <w:keepNext/>
      <w:spacing w:before="320" w:after="200"/>
      <w:outlineLvl w:val="8"/>
    </w:pPr>
    <w:rPr>
      <w:rFonts w:ascii="Arial" w:hAnsi="Arial" w:eastAsia="Arial" w:cs="Arial"/>
      <w:i/>
      <w:iCs/>
      <w:szCs w:val="21"/>
    </w:rPr>
  </w:style>
  <w:style w:type="character" w:styleId="1186" w:customStyle="1">
    <w:name w:val="Heading 9 Char"/>
    <w:basedOn w:val="1046"/>
    <w:link w:val="1185"/>
    <w:uiPriority w:val="9"/>
    <w:qFormat/>
    <w:rPr>
      <w:rFonts w:ascii="Arial" w:hAnsi="Arial" w:eastAsia="Arial" w:cs="Arial"/>
      <w:i/>
      <w:iCs/>
      <w:sz w:val="21"/>
      <w:szCs w:val="21"/>
    </w:rPr>
  </w:style>
  <w:style w:type="paragraph" w:styleId="1187">
    <w:name w:val="List Paragraph"/>
    <w:basedOn w:val="1036"/>
    <w:link w:val="1356"/>
    <w:qFormat/>
    <w:pPr>
      <w:contextualSpacing/>
      <w:ind w:left="720"/>
    </w:pPr>
  </w:style>
  <w:style w:type="paragraph" w:styleId="1188">
    <w:name w:val="No Spacing"/>
    <w:uiPriority w:val="1"/>
    <w:qFormat/>
  </w:style>
  <w:style w:type="character" w:styleId="1189" w:customStyle="1">
    <w:name w:val="标题 字符1"/>
    <w:basedOn w:val="1046"/>
    <w:link w:val="1086"/>
    <w:uiPriority w:val="10"/>
    <w:qFormat/>
    <w:rPr>
      <w:sz w:val="48"/>
      <w:szCs w:val="48"/>
    </w:rPr>
  </w:style>
  <w:style w:type="character" w:styleId="1190" w:customStyle="1">
    <w:name w:val="副标题 字符"/>
    <w:basedOn w:val="1046"/>
    <w:link w:val="1076"/>
    <w:uiPriority w:val="11"/>
    <w:qFormat/>
    <w:rPr>
      <w:sz w:val="24"/>
      <w:szCs w:val="24"/>
    </w:rPr>
  </w:style>
  <w:style w:type="paragraph" w:styleId="1191">
    <w:name w:val="Quote"/>
    <w:basedOn w:val="1036"/>
    <w:next w:val="1036"/>
    <w:link w:val="1192"/>
    <w:uiPriority w:val="29"/>
    <w:qFormat/>
    <w:pPr>
      <w:ind w:left="720" w:right="720"/>
    </w:pPr>
    <w:rPr>
      <w:i/>
    </w:rPr>
  </w:style>
  <w:style w:type="character" w:styleId="1192" w:customStyle="1">
    <w:name w:val="引用 字符"/>
    <w:link w:val="1191"/>
    <w:uiPriority w:val="29"/>
    <w:qFormat/>
    <w:rPr>
      <w:i/>
    </w:rPr>
  </w:style>
  <w:style w:type="paragraph" w:styleId="1193">
    <w:name w:val="Intense Quote"/>
    <w:basedOn w:val="1036"/>
    <w:next w:val="1036"/>
    <w:link w:val="11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4" w:customStyle="1">
    <w:name w:val="明显引用 字符"/>
    <w:link w:val="1193"/>
    <w:uiPriority w:val="30"/>
    <w:qFormat/>
    <w:rPr>
      <w:i/>
    </w:rPr>
  </w:style>
  <w:style w:type="character" w:styleId="1195" w:customStyle="1">
    <w:name w:val="Header Char"/>
    <w:basedOn w:val="1046"/>
    <w:link w:val="1196"/>
    <w:uiPriority w:val="99"/>
    <w:qFormat/>
  </w:style>
  <w:style w:type="paragraph" w:styleId="1196" w:customStyle="1">
    <w:name w:val="页眉1"/>
    <w:basedOn w:val="1036"/>
    <w:link w:val="1195"/>
    <w:qFormat/>
    <w:pPr>
      <w:jc w:val="center"/>
      <w:tabs>
        <w:tab w:val="center" w:pos="4153" w:leader="none"/>
        <w:tab w:val="right" w:pos="8306" w:leader="none"/>
      </w:tabs>
      <w:pBdr>
        <w:bottom w:val="single" w:color="auto" w:sz="6" w:space="1"/>
      </w:pBdr>
    </w:pPr>
    <w:rPr>
      <w:sz w:val="18"/>
      <w:szCs w:val="18"/>
    </w:rPr>
  </w:style>
  <w:style w:type="character" w:styleId="1197" w:customStyle="1">
    <w:name w:val="Footer Char"/>
    <w:basedOn w:val="1046"/>
    <w:uiPriority w:val="99"/>
    <w:qFormat/>
  </w:style>
  <w:style w:type="paragraph" w:styleId="1198" w:customStyle="1">
    <w:name w:val="题注1"/>
    <w:basedOn w:val="1036"/>
    <w:next w:val="1036"/>
    <w:uiPriority w:val="35"/>
    <w:semiHidden/>
    <w:unhideWhenUsed/>
    <w:qFormat/>
    <w:pPr>
      <w:spacing w:line="276" w:lineRule="auto"/>
    </w:pPr>
    <w:rPr>
      <w:b/>
      <w:bCs/>
      <w:color w:val="4472c4" w:themeColor="accent1"/>
      <w:sz w:val="18"/>
      <w:szCs w:val="18"/>
    </w:rPr>
  </w:style>
  <w:style w:type="character" w:styleId="1199" w:customStyle="1">
    <w:name w:val="Caption Char"/>
    <w:uiPriority w:val="99"/>
    <w:qFormat/>
  </w:style>
  <w:style w:type="table" w:styleId="1200" w:customStyle="1">
    <w:name w:val="Table Grid Light"/>
    <w:basedOn w:val="10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01" w:customStyle="1">
    <w:name w:val="无格式表格 11"/>
    <w:basedOn w:val="10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2" w:customStyle="1">
    <w:name w:val="无格式表格 21"/>
    <w:basedOn w:val="10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无格式表格 3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4" w:customStyle="1">
    <w:name w:val="无格式表格 4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5" w:customStyle="1">
    <w:name w:val="无格式表格 51"/>
    <w:basedOn w:val="10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6" w:customStyle="1">
    <w:name w:val="网格表 1 浅色1"/>
    <w:basedOn w:val="10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07" w:customStyle="1">
    <w:name w:val="Grid Table 1 Light - Accent 1"/>
    <w:basedOn w:val="104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208" w:customStyle="1">
    <w:name w:val="Grid Table 1 Light - Accent 2"/>
    <w:basedOn w:val="10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09" w:customStyle="1">
    <w:name w:val="Grid Table 1 Light - Accent 3"/>
    <w:basedOn w:val="10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4"/>
    <w:basedOn w:val="10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5"/>
    <w:basedOn w:val="10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6"/>
    <w:basedOn w:val="10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13" w:customStyle="1">
    <w:name w:val="网格表 21"/>
    <w:basedOn w:val="10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14" w:customStyle="1">
    <w:name w:val="Grid Table 2 - Accent 1"/>
    <w:basedOn w:val="10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215" w:customStyle="1">
    <w:name w:val="Grid Table 2 - Accent 2"/>
    <w:basedOn w:val="10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216" w:customStyle="1">
    <w:name w:val="Grid Table 2 - Accent 3"/>
    <w:basedOn w:val="10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17" w:customStyle="1">
    <w:name w:val="Grid Table 2 - Accent 4"/>
    <w:basedOn w:val="10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218" w:customStyle="1">
    <w:name w:val="Grid Table 2 - Accent 5"/>
    <w:basedOn w:val="104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219" w:customStyle="1">
    <w:name w:val="Grid Table 2 - Accent 6"/>
    <w:basedOn w:val="10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20" w:customStyle="1">
    <w:name w:val="网格表 31"/>
    <w:basedOn w:val="10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Grid Table 3 - Accent 1"/>
    <w:basedOn w:val="10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3 - Accent 2"/>
    <w:basedOn w:val="104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3" w:customStyle="1">
    <w:name w:val="Grid Table 3 - Accent 3"/>
    <w:basedOn w:val="10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4"/>
    <w:basedOn w:val="104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5"/>
    <w:basedOn w:val="104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6"/>
    <w:basedOn w:val="10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网格表 41"/>
    <w:basedOn w:val="10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8" w:customStyle="1">
    <w:name w:val="Grid Table 4 - Accent 1"/>
    <w:basedOn w:val="104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229" w:customStyle="1">
    <w:name w:val="Grid Table 4 - Accent 2"/>
    <w:basedOn w:val="10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30" w:customStyle="1">
    <w:name w:val="Grid Table 4 - Accent 3"/>
    <w:basedOn w:val="10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31" w:customStyle="1">
    <w:name w:val="Grid Table 4 - Accent 4"/>
    <w:basedOn w:val="104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32" w:customStyle="1">
    <w:name w:val="Grid Table 4 - Accent 5"/>
    <w:basedOn w:val="104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233" w:customStyle="1">
    <w:name w:val="Grid Table 4 - Accent 6"/>
    <w:basedOn w:val="10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34" w:customStyle="1">
    <w:name w:val="网格表 5 深色1"/>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5" w:customStyle="1">
    <w:name w:val="Grid Table 5 Dark- Accent 1"/>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236" w:customStyle="1">
    <w:name w:val="Grid Table 5 Dark - Accent 2"/>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37" w:customStyle="1">
    <w:name w:val="Grid Table 5 Dark - Accent 3"/>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38" w:customStyle="1">
    <w:name w:val="Grid Table 5 Dark- Accent 4"/>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39" w:customStyle="1">
    <w:name w:val="Grid Table 5 Dark - Accent 5"/>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240" w:customStyle="1">
    <w:name w:val="Grid Table 5 Dark - Accent 6"/>
    <w:basedOn w:val="10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41" w:customStyle="1">
    <w:name w:val="网格表 6 彩色1"/>
    <w:basedOn w:val="10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42" w:customStyle="1">
    <w:name w:val="Grid Table 6 Colorful - Accent 1"/>
    <w:basedOn w:val="104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243" w:customStyle="1">
    <w:name w:val="Grid Table 6 Colorful - Accent 2"/>
    <w:basedOn w:val="10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44" w:customStyle="1">
    <w:name w:val="Grid Table 6 Colorful - Accent 3"/>
    <w:basedOn w:val="10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45" w:customStyle="1">
    <w:name w:val="Grid Table 6 Colorful - Accent 4"/>
    <w:basedOn w:val="10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46" w:customStyle="1">
    <w:name w:val="Grid Table 6 Colorful - Accent 5"/>
    <w:basedOn w:val="104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247" w:customStyle="1">
    <w:name w:val="Grid Table 6 Colorful - Accent 6"/>
    <w:basedOn w:val="10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248" w:customStyle="1">
    <w:name w:val="网格表 7 彩色1"/>
    <w:basedOn w:val="10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49" w:customStyle="1">
    <w:name w:val="Grid Table 7 Colorful - Accent 1"/>
    <w:basedOn w:val="104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250" w:customStyle="1">
    <w:name w:val="Grid Table 7 Colorful - Accent 2"/>
    <w:basedOn w:val="104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51" w:customStyle="1">
    <w:name w:val="Grid Table 7 Colorful - Accent 3"/>
    <w:basedOn w:val="10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52" w:customStyle="1">
    <w:name w:val="Grid Table 7 Colorful - Accent 4"/>
    <w:basedOn w:val="104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53" w:customStyle="1">
    <w:name w:val="Grid Table 7 Colorful - Accent 5"/>
    <w:basedOn w:val="104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254" w:customStyle="1">
    <w:name w:val="Grid Table 7 Colorful - Accent 6"/>
    <w:basedOn w:val="10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55" w:customStyle="1">
    <w:name w:val="清单表 1 浅色1"/>
    <w:basedOn w:val="10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6" w:customStyle="1">
    <w:name w:val="List Table 1 Light - Accent 1"/>
    <w:basedOn w:val="104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257" w:customStyle="1">
    <w:name w:val="List Table 1 Light - Accent 2"/>
    <w:basedOn w:val="10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58" w:customStyle="1">
    <w:name w:val="List Table 1 Light - Accent 3"/>
    <w:basedOn w:val="10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59" w:customStyle="1">
    <w:name w:val="List Table 1 Light - Accent 4"/>
    <w:basedOn w:val="104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60" w:customStyle="1">
    <w:name w:val="List Table 1 Light - Accent 5"/>
    <w:basedOn w:val="104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261" w:customStyle="1">
    <w:name w:val="List Table 1 Light - Accent 6"/>
    <w:basedOn w:val="10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62" w:customStyle="1">
    <w:name w:val="清单表 21"/>
    <w:basedOn w:val="10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63" w:customStyle="1">
    <w:name w:val="List Table 2 - Accent 1"/>
    <w:basedOn w:val="104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264" w:customStyle="1">
    <w:name w:val="List Table 2 - Accent 2"/>
    <w:basedOn w:val="10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65" w:customStyle="1">
    <w:name w:val="List Table 2 - Accent 3"/>
    <w:basedOn w:val="10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66" w:customStyle="1">
    <w:name w:val="List Table 2 - Accent 4"/>
    <w:basedOn w:val="104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267" w:customStyle="1">
    <w:name w:val="List Table 2 - Accent 5"/>
    <w:basedOn w:val="104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68" w:customStyle="1">
    <w:name w:val="List Table 2 - Accent 6"/>
    <w:basedOn w:val="10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69" w:customStyle="1">
    <w:name w:val="清单表 3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0" w:customStyle="1">
    <w:name w:val="List Table 3 - Accent 1"/>
    <w:basedOn w:val="104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71" w:customStyle="1">
    <w:name w:val="List Table 3 - Accent 2"/>
    <w:basedOn w:val="104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272" w:customStyle="1">
    <w:name w:val="List Table 3 - Accent 3"/>
    <w:basedOn w:val="10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73" w:customStyle="1">
    <w:name w:val="List Table 3 - Accent 4"/>
    <w:basedOn w:val="104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274" w:customStyle="1">
    <w:name w:val="List Table 3 - Accent 5"/>
    <w:basedOn w:val="104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75" w:customStyle="1">
    <w:name w:val="List Table 3 - Accent 6"/>
    <w:basedOn w:val="10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76" w:customStyle="1">
    <w:name w:val="清单表 41"/>
    <w:basedOn w:val="10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7" w:customStyle="1">
    <w:name w:val="List Table 4 - Accent 1"/>
    <w:basedOn w:val="104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78" w:customStyle="1">
    <w:name w:val="List Table 4 - Accent 2"/>
    <w:basedOn w:val="10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79" w:customStyle="1">
    <w:name w:val="List Table 4 - Accent 3"/>
    <w:basedOn w:val="10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80" w:customStyle="1">
    <w:name w:val="List Table 4 - Accent 4"/>
    <w:basedOn w:val="104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81" w:customStyle="1">
    <w:name w:val="List Table 4 - Accent 5"/>
    <w:basedOn w:val="104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82" w:customStyle="1">
    <w:name w:val="List Table 4 - Accent 6"/>
    <w:basedOn w:val="10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83" w:customStyle="1">
    <w:name w:val="清单表 5 深色1"/>
    <w:basedOn w:val="10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84" w:customStyle="1">
    <w:name w:val="List Table 5 Dark - Accent 1"/>
    <w:basedOn w:val="104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285" w:customStyle="1">
    <w:name w:val="List Table 5 Dark - Accent 2"/>
    <w:basedOn w:val="104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86" w:customStyle="1">
    <w:name w:val="List Table 5 Dark - Accent 3"/>
    <w:basedOn w:val="10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87" w:customStyle="1">
    <w:name w:val="List Table 5 Dark - Accent 4"/>
    <w:basedOn w:val="104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88" w:customStyle="1">
    <w:name w:val="List Table 5 Dark - Accent 5"/>
    <w:basedOn w:val="104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289" w:customStyle="1">
    <w:name w:val="List Table 5 Dark - Accent 6"/>
    <w:basedOn w:val="10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90" w:customStyle="1">
    <w:name w:val="清单表 6 彩色1"/>
    <w:basedOn w:val="10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91" w:customStyle="1">
    <w:name w:val="List Table 6 Colorful - Accent 1"/>
    <w:basedOn w:val="104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292" w:customStyle="1">
    <w:name w:val="List Table 6 Colorful - Accent 2"/>
    <w:basedOn w:val="104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293" w:customStyle="1">
    <w:name w:val="List Table 6 Colorful - Accent 3"/>
    <w:basedOn w:val="10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294" w:customStyle="1">
    <w:name w:val="List Table 6 Colorful - Accent 4"/>
    <w:basedOn w:val="104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295" w:customStyle="1">
    <w:name w:val="List Table 6 Colorful - Accent 5"/>
    <w:basedOn w:val="104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296" w:customStyle="1">
    <w:name w:val="List Table 6 Colorful - Accent 6"/>
    <w:basedOn w:val="10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297" w:customStyle="1">
    <w:name w:val="清单表 7 彩色1"/>
    <w:basedOn w:val="10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98" w:customStyle="1">
    <w:name w:val="List Table 7 Colorful - Accent 1"/>
    <w:basedOn w:val="104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99" w:customStyle="1">
    <w:name w:val="List Table 7 Colorful - Accent 2"/>
    <w:basedOn w:val="104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00" w:customStyle="1">
    <w:name w:val="List Table 7 Colorful - Accent 3"/>
    <w:basedOn w:val="104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01" w:customStyle="1">
    <w:name w:val="List Table 7 Colorful - Accent 4"/>
    <w:basedOn w:val="104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02" w:customStyle="1">
    <w:name w:val="List Table 7 Colorful - Accent 5"/>
    <w:basedOn w:val="104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303" w:customStyle="1">
    <w:name w:val="List Table 7 Colorful - Accent 6"/>
    <w:basedOn w:val="104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04" w:customStyle="1">
    <w:name w:val="Lined - Accent"/>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05" w:customStyle="1">
    <w:name w:val="Lined - Accent 1"/>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06" w:customStyle="1">
    <w:name w:val="Lined - Accent 2"/>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07" w:customStyle="1">
    <w:name w:val="Lined - Accent 3"/>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08" w:customStyle="1">
    <w:name w:val="Lined - Accent 4"/>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09" w:customStyle="1">
    <w:name w:val="Lined - Accent 5"/>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10" w:customStyle="1">
    <w:name w:val="Lined - Accent 6"/>
    <w:basedOn w:val="10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11" w:customStyle="1">
    <w:name w:val="Bordered &amp; Lined - Accent"/>
    <w:basedOn w:val="104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12" w:customStyle="1">
    <w:name w:val="Bordered &amp; Lined - Accent 1"/>
    <w:basedOn w:val="104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13" w:customStyle="1">
    <w:name w:val="Bordered &amp; Lined - Accent 2"/>
    <w:basedOn w:val="10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14" w:customStyle="1">
    <w:name w:val="Bordered &amp; Lined - Accent 3"/>
    <w:basedOn w:val="10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5" w:customStyle="1">
    <w:name w:val="Bordered &amp; Lined - Accent 4"/>
    <w:basedOn w:val="104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16" w:customStyle="1">
    <w:name w:val="Bordered &amp; Lined - Accent 5"/>
    <w:basedOn w:val="104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17" w:customStyle="1">
    <w:name w:val="Bordered &amp; Lined - Accent 6"/>
    <w:basedOn w:val="104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18" w:customStyle="1">
    <w:name w:val="Bordered"/>
    <w:basedOn w:val="104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19" w:customStyle="1">
    <w:name w:val="Bordered - Accent 1"/>
    <w:basedOn w:val="104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320" w:customStyle="1">
    <w:name w:val="Bordered - Accent 2"/>
    <w:basedOn w:val="10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321" w:customStyle="1">
    <w:name w:val="Bordered - Accent 3"/>
    <w:basedOn w:val="10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22" w:customStyle="1">
    <w:name w:val="Bordered - Accent 4"/>
    <w:basedOn w:val="104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323" w:customStyle="1">
    <w:name w:val="Bordered - Accent 5"/>
    <w:basedOn w:val="10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324" w:customStyle="1">
    <w:name w:val="Bordered - Accent 6"/>
    <w:basedOn w:val="10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25" w:customStyle="1">
    <w:name w:val="脚注文本 字符"/>
    <w:link w:val="1077"/>
    <w:uiPriority w:val="99"/>
    <w:qFormat/>
    <w:rPr>
      <w:sz w:val="18"/>
    </w:rPr>
  </w:style>
  <w:style w:type="character" w:styleId="1326" w:customStyle="1">
    <w:name w:val="尾注文本 字符1"/>
    <w:link w:val="1070"/>
    <w:qFormat/>
    <w:rPr>
      <w:sz w:val="20"/>
    </w:rPr>
  </w:style>
  <w:style w:type="paragraph" w:styleId="1327" w:customStyle="1">
    <w:name w:val="TOC 标题11"/>
    <w:uiPriority w:val="39"/>
    <w:unhideWhenUsed/>
    <w:qFormat/>
  </w:style>
  <w:style w:type="paragraph" w:styleId="1328" w:customStyle="1">
    <w:name w:val="标题 51"/>
    <w:basedOn w:val="1036"/>
    <w:next w:val="1036"/>
    <w:link w:val="1350"/>
    <w:semiHidden/>
    <w:unhideWhenUsed/>
    <w:qFormat/>
    <w:pPr>
      <w:keepLines/>
      <w:keepNext/>
      <w:spacing w:before="280" w:after="290" w:line="376" w:lineRule="auto"/>
      <w:outlineLvl w:val="4"/>
    </w:pPr>
    <w:rPr>
      <w:b/>
      <w:bCs/>
      <w:sz w:val="28"/>
      <w:szCs w:val="28"/>
    </w:rPr>
  </w:style>
  <w:style w:type="paragraph" w:styleId="1329" w:customStyle="1">
    <w:name w:val="页脚1"/>
    <w:basedOn w:val="1036"/>
    <w:link w:val="1351"/>
    <w:uiPriority w:val="99"/>
    <w:qFormat/>
    <w:pPr>
      <w:jc w:val="left"/>
      <w:tabs>
        <w:tab w:val="center" w:pos="4153" w:leader="none"/>
        <w:tab w:val="right" w:pos="8306" w:leader="none"/>
      </w:tabs>
    </w:pPr>
    <w:rPr>
      <w:sz w:val="18"/>
      <w:szCs w:val="18"/>
    </w:rPr>
  </w:style>
  <w:style w:type="character" w:styleId="1330" w:customStyle="1">
    <w:name w:val="标题 2 字符"/>
    <w:link w:val="1127"/>
    <w:qFormat/>
    <w:rPr>
      <w:rFonts w:ascii="Cambria" w:hAnsi="Cambria"/>
      <w:b/>
      <w:bCs/>
      <w:sz w:val="28"/>
      <w:szCs w:val="32"/>
    </w:rPr>
  </w:style>
  <w:style w:type="character" w:styleId="1331" w:customStyle="1">
    <w:name w:val="批注文字 字符1"/>
    <w:link w:val="1059"/>
    <w:uiPriority w:val="99"/>
    <w:qFormat/>
    <w:rPr>
      <w:sz w:val="21"/>
      <w:szCs w:val="24"/>
    </w:rPr>
  </w:style>
  <w:style w:type="character" w:styleId="1332" w:customStyle="1">
    <w:name w:val="纯文本 字符1"/>
    <w:link w:val="1066"/>
    <w:qFormat/>
    <w:rPr>
      <w:rFonts w:ascii="宋体" w:hAnsi="Courier New" w:eastAsia="宋体"/>
      <w:sz w:val="21"/>
      <w:szCs w:val="21"/>
      <w:lang w:bidi="ar-SA"/>
    </w:rPr>
  </w:style>
  <w:style w:type="character" w:styleId="1333" w:customStyle="1">
    <w:name w:val="批注框文本 字符1"/>
    <w:link w:val="1071"/>
    <w:uiPriority w:val="99"/>
    <w:qFormat/>
    <w:rPr>
      <w:sz w:val="18"/>
      <w:szCs w:val="18"/>
    </w:rPr>
  </w:style>
  <w:style w:type="character" w:styleId="1334" w:customStyle="1">
    <w:name w:val="普通(网站) 字符"/>
    <w:link w:val="1085"/>
    <w:uiPriority w:val="99"/>
    <w:qFormat/>
    <w:rPr>
      <w:rFonts w:ascii="宋体" w:hAnsi="宋体" w:cs="宋体"/>
      <w:sz w:val="24"/>
      <w:szCs w:val="24"/>
    </w:rPr>
  </w:style>
  <w:style w:type="character" w:styleId="1335" w:customStyle="1">
    <w:name w:val="批注主题 字符1"/>
    <w:link w:val="1087"/>
    <w:uiPriority w:val="99"/>
    <w:qFormat/>
    <w:rPr>
      <w:b/>
      <w:bCs/>
      <w:sz w:val="21"/>
      <w:szCs w:val="24"/>
    </w:rPr>
  </w:style>
  <w:style w:type="character" w:styleId="1336" w:customStyle="1">
    <w:name w:val="font112"/>
    <w:qFormat/>
    <w:rPr>
      <w:rFonts w:hint="eastAsia" w:ascii="宋体" w:hAnsi="宋体" w:eastAsia="宋体" w:cs="宋体"/>
      <w:b/>
      <w:color w:val="000000"/>
      <w:sz w:val="20"/>
      <w:szCs w:val="20"/>
      <w:u w:val="none"/>
    </w:rPr>
  </w:style>
  <w:style w:type="character" w:styleId="1337" w:customStyle="1">
    <w:name w:val="10"/>
    <w:qFormat/>
  </w:style>
  <w:style w:type="character" w:styleId="1338" w:customStyle="1">
    <w:name w:val="font101"/>
    <w:uiPriority w:val="99"/>
    <w:qFormat/>
    <w:rPr>
      <w:rFonts w:hint="eastAsia" w:ascii="宋体" w:hAnsi="宋体" w:eastAsia="宋体" w:cs="宋体"/>
      <w:b/>
      <w:color w:val="000000"/>
      <w:sz w:val="20"/>
      <w:szCs w:val="20"/>
      <w:u w:val="none"/>
    </w:rPr>
  </w:style>
  <w:style w:type="paragraph" w:styleId="1339" w:customStyle="1">
    <w:name w:val="默认段落字体 Para Char Char Char Char Char Char Char"/>
    <w:basedOn w:val="1036"/>
    <w:qFormat/>
    <w:rPr>
      <w:rFonts w:ascii="Tahoma" w:hAnsi="Tahoma"/>
      <w:sz w:val="24"/>
      <w:szCs w:val="20"/>
    </w:rPr>
  </w:style>
  <w:style w:type="paragraph" w:styleId="1340" w:customStyle="1">
    <w:name w:val="正文缩进2字符"/>
    <w:basedOn w:val="1036"/>
    <w:qFormat/>
    <w:pPr>
      <w:ind w:firstLine="200"/>
      <w:jc w:val="left"/>
      <w:spacing w:line="360" w:lineRule="auto"/>
    </w:pPr>
    <w:rPr>
      <w:sz w:val="24"/>
      <w:szCs w:val="20"/>
    </w:rPr>
  </w:style>
  <w:style w:type="paragraph" w:styleId="1341" w:customStyle="1">
    <w:name w:val="p0"/>
    <w:basedOn w:val="1036"/>
    <w:qFormat/>
    <w:pPr>
      <w:widowControl/>
    </w:pPr>
    <w:rPr>
      <w:szCs w:val="21"/>
    </w:rPr>
  </w:style>
  <w:style w:type="paragraph" w:styleId="1342" w:customStyle="1">
    <w:name w:val="并列样式"/>
    <w:basedOn w:val="1036"/>
    <w:qFormat/>
    <w:pPr>
      <w:spacing w:before="60" w:after="60"/>
    </w:pPr>
    <w:rPr>
      <w:sz w:val="24"/>
      <w:szCs w:val="20"/>
    </w:rPr>
  </w:style>
  <w:style w:type="paragraph" w:styleId="1343" w:customStyle="1">
    <w:name w:val="正文 A"/>
    <w:qFormat/>
    <w:pPr>
      <w:jc w:val="both"/>
      <w:widowControl w:val="off"/>
    </w:pPr>
    <w:rPr>
      <w:rFonts w:eastAsia="Arial Unicode MS" w:cs="Arial Unicode MS"/>
      <w:color w:val="000000"/>
      <w:sz w:val="32"/>
      <w:szCs w:val="32"/>
    </w:rPr>
  </w:style>
  <w:style w:type="paragraph" w:styleId="1344" w:customStyle="1">
    <w:name w:val="Blockquote"/>
    <w:basedOn w:val="1036"/>
    <w:qFormat/>
    <w:pPr>
      <w:ind w:left="764" w:right="567"/>
      <w:jc w:val="left"/>
      <w:spacing w:before="100" w:after="100"/>
    </w:pPr>
    <w:rPr>
      <w:sz w:val="24"/>
    </w:rPr>
  </w:style>
  <w:style w:type="paragraph" w:styleId="1345" w:customStyle="1">
    <w:name w:val="修订1"/>
    <w:uiPriority w:val="99"/>
    <w:unhideWhenUsed/>
    <w:qFormat/>
    <w:rPr>
      <w:sz w:val="21"/>
      <w:szCs w:val="24"/>
    </w:rPr>
  </w:style>
  <w:style w:type="paragraph" w:styleId="1346" w:customStyle="1">
    <w:name w:val="表格3"/>
    <w:basedOn w:val="1036"/>
    <w:qFormat/>
    <w:pPr>
      <w:jc w:val="center"/>
    </w:pPr>
  </w:style>
  <w:style w:type="paragraph" w:styleId="1347" w:customStyle="1">
    <w:name w:val="Char"/>
    <w:basedOn w:val="1036"/>
    <w:qFormat/>
    <w:pPr>
      <w:tabs>
        <w:tab w:val="left" w:pos="360" w:leader="none"/>
      </w:tabs>
    </w:pPr>
    <w:rPr>
      <w:sz w:val="24"/>
    </w:rPr>
  </w:style>
  <w:style w:type="paragraph" w:styleId="1348" w:customStyle="1">
    <w:name w:val="一级无"/>
    <w:basedOn w:val="1036"/>
    <w:qFormat/>
    <w:pPr>
      <w:numPr>
        <w:ilvl w:val="1"/>
        <w:numId w:val="2"/>
      </w:numPr>
      <w:jc w:val="left"/>
      <w:widowControl/>
      <w:tabs>
        <w:tab w:val="left" w:pos="1440" w:leader="none"/>
      </w:tabs>
      <w:outlineLvl w:val="2"/>
    </w:pPr>
    <w:rPr>
      <w:rFonts w:ascii="宋体"/>
      <w:szCs w:val="21"/>
    </w:rPr>
  </w:style>
  <w:style w:type="paragraph" w:styleId="1349" w:customStyle="1">
    <w:name w:val="MM Topic 4"/>
    <w:basedOn w:val="1328"/>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350" w:customStyle="1">
    <w:name w:val="标题 5 字符"/>
    <w:link w:val="1328"/>
    <w:qFormat/>
    <w:rPr>
      <w:b/>
      <w:bCs/>
      <w:sz w:val="28"/>
      <w:szCs w:val="28"/>
    </w:rPr>
  </w:style>
  <w:style w:type="character" w:styleId="1351" w:customStyle="1">
    <w:name w:val="页脚 字符"/>
    <w:link w:val="1329"/>
    <w:qFormat/>
    <w:rPr>
      <w:sz w:val="18"/>
      <w:szCs w:val="18"/>
    </w:rPr>
  </w:style>
  <w:style w:type="paragraph" w:styleId="1352" w:customStyle="1">
    <w:name w:val="正文_0_0_0"/>
    <w:uiPriority w:val="99"/>
    <w:unhideWhenUsed/>
    <w:qFormat/>
    <w:rPr>
      <w:rFonts w:hint="eastAsia"/>
      <w:sz w:val="21"/>
    </w:rPr>
  </w:style>
  <w:style w:type="paragraph" w:styleId="1353" w:customStyle="1">
    <w:name w:val="正文_0_0"/>
    <w:uiPriority w:val="99"/>
    <w:unhideWhenUsed/>
    <w:qFormat/>
    <w:rPr>
      <w:rFonts w:ascii="Calibri" w:hAnsi="Calibri"/>
      <w:sz w:val="21"/>
    </w:rPr>
  </w:style>
  <w:style w:type="paragraph" w:styleId="1354" w:customStyle="1">
    <w:name w:val="正文_0"/>
    <w:unhideWhenUsed/>
    <w:qFormat/>
    <w:rPr>
      <w:rFonts w:hint="eastAsia"/>
      <w:sz w:val="21"/>
    </w:rPr>
  </w:style>
  <w:style w:type="character" w:styleId="1355" w:customStyle="1">
    <w:name w:val="标题 2 字符1"/>
    <w:basedOn w:val="1046"/>
    <w:link w:val="1038"/>
    <w:uiPriority w:val="99"/>
    <w:qFormat/>
    <w:rPr>
      <w:rFonts w:ascii="Cambria" w:hAnsi="Cambria"/>
      <w:b/>
      <w:bCs/>
      <w:sz w:val="32"/>
      <w:szCs w:val="32"/>
    </w:rPr>
  </w:style>
  <w:style w:type="character" w:styleId="1356" w:customStyle="1">
    <w:name w:val="列出段落 字符"/>
    <w:link w:val="1187"/>
    <w:qFormat/>
    <w:rPr>
      <w:sz w:val="21"/>
      <w:szCs w:val="24"/>
    </w:rPr>
  </w:style>
  <w:style w:type="paragraph" w:styleId="1357" w:customStyle="1">
    <w:name w:val="xc正文"/>
    <w:basedOn w:val="1036"/>
    <w:qFormat/>
    <w:pPr>
      <w:ind w:firstLine="200"/>
      <w:spacing w:line="360" w:lineRule="auto"/>
    </w:pPr>
    <w:rPr>
      <w:rFonts w:ascii="Calibri" w:hAnsi="Calibri" w:eastAsia="仿宋_GB2312"/>
      <w:sz w:val="24"/>
      <w:lang w:val="zh-CN"/>
    </w:rPr>
  </w:style>
  <w:style w:type="character" w:styleId="1358" w:customStyle="1">
    <w:name w:val="页眉 字符1"/>
    <w:basedOn w:val="1046"/>
    <w:link w:val="1073"/>
    <w:uiPriority w:val="99"/>
    <w:qFormat/>
    <w:rPr>
      <w:sz w:val="18"/>
      <w:szCs w:val="18"/>
    </w:rPr>
  </w:style>
  <w:style w:type="character" w:styleId="1359" w:customStyle="1">
    <w:name w:val="页脚 字符1"/>
    <w:basedOn w:val="1046"/>
    <w:link w:val="1072"/>
    <w:uiPriority w:val="99"/>
    <w:qFormat/>
    <w:rPr>
      <w:sz w:val="18"/>
      <w:szCs w:val="18"/>
    </w:rPr>
  </w:style>
  <w:style w:type="character" w:styleId="1360" w:customStyle="1">
    <w:name w:val="列表段落 字符"/>
    <w:link w:val="1361"/>
    <w:qFormat/>
    <w:rPr>
      <w:sz w:val="21"/>
      <w:szCs w:val="24"/>
      <w:lang w:val="en-US" w:eastAsia="zh-CN"/>
    </w:rPr>
  </w:style>
  <w:style w:type="paragraph" w:styleId="1361" w:customStyle="1">
    <w:name w:val="_Style 34"/>
    <w:basedOn w:val="1036"/>
    <w:next w:val="1187"/>
    <w:link w:val="1360"/>
    <w:qFormat/>
    <w:pPr>
      <w:ind w:firstLine="420"/>
      <w:spacing w:line="274" w:lineRule="auto"/>
    </w:pPr>
  </w:style>
  <w:style w:type="character" w:styleId="1362" w:customStyle="1">
    <w:name w:val="标题 3 字符1"/>
    <w:basedOn w:val="1046"/>
    <w:link w:val="1039"/>
    <w:uiPriority w:val="9"/>
    <w:qFormat/>
    <w:rPr>
      <w:b/>
      <w:bCs/>
      <w:sz w:val="32"/>
      <w:szCs w:val="32"/>
    </w:rPr>
  </w:style>
  <w:style w:type="character" w:styleId="1363" w:customStyle="1">
    <w:name w:val="标题 1 字符1"/>
    <w:basedOn w:val="1046"/>
    <w:link w:val="1037"/>
    <w:uiPriority w:val="99"/>
    <w:qFormat/>
    <w:rPr>
      <w:rFonts w:eastAsia="方正仿宋_GBK"/>
      <w:b/>
      <w:sz w:val="44"/>
    </w:rPr>
  </w:style>
  <w:style w:type="character" w:styleId="1364" w:customStyle="1">
    <w:name w:val="标题 4 字符1"/>
    <w:basedOn w:val="1046"/>
    <w:link w:val="1040"/>
    <w:uiPriority w:val="9"/>
    <w:qFormat/>
    <w:rPr>
      <w:rFonts w:ascii="Cambria" w:hAnsi="Cambria"/>
      <w:b/>
      <w:bCs/>
      <w:sz w:val="28"/>
      <w:szCs w:val="28"/>
    </w:rPr>
  </w:style>
  <w:style w:type="character" w:styleId="1365" w:customStyle="1">
    <w:name w:val="标题 5 字符1"/>
    <w:basedOn w:val="1046"/>
    <w:link w:val="1041"/>
    <w:uiPriority w:val="99"/>
    <w:qFormat/>
    <w:rPr>
      <w:b/>
      <w:bCs/>
      <w:sz w:val="28"/>
      <w:szCs w:val="28"/>
    </w:rPr>
  </w:style>
  <w:style w:type="character" w:styleId="1366" w:customStyle="1">
    <w:name w:val="标题 6 字符1"/>
    <w:basedOn w:val="1046"/>
    <w:link w:val="1042"/>
    <w:qFormat/>
    <w:rPr>
      <w:rFonts w:ascii="Arial" w:hAnsi="Arial" w:eastAsia="黑体"/>
      <w:b/>
      <w:bCs/>
      <w:sz w:val="24"/>
      <w:szCs w:val="24"/>
      <w:lang w:val="zh-CN" w:eastAsia="zh-CN"/>
    </w:rPr>
  </w:style>
  <w:style w:type="character" w:styleId="1367" w:customStyle="1">
    <w:name w:val="标题 7 字符1"/>
    <w:basedOn w:val="1046"/>
    <w:link w:val="1043"/>
    <w:qFormat/>
    <w:rPr>
      <w:b/>
      <w:bCs/>
      <w:sz w:val="24"/>
      <w:szCs w:val="24"/>
      <w:lang w:val="zh-CN" w:eastAsia="zh-CN"/>
    </w:rPr>
  </w:style>
  <w:style w:type="character" w:styleId="1368" w:customStyle="1">
    <w:name w:val="标题 8 字符1"/>
    <w:basedOn w:val="1046"/>
    <w:link w:val="1044"/>
    <w:qFormat/>
    <w:rPr>
      <w:rFonts w:ascii="Arial" w:hAnsi="Arial" w:eastAsia="黑体"/>
      <w:sz w:val="24"/>
      <w:szCs w:val="24"/>
      <w:lang w:val="zh-CN" w:eastAsia="zh-CN"/>
    </w:rPr>
  </w:style>
  <w:style w:type="character" w:styleId="1369" w:customStyle="1">
    <w:name w:val="标题 9 字符1"/>
    <w:basedOn w:val="1046"/>
    <w:link w:val="1045"/>
    <w:qFormat/>
    <w:rPr>
      <w:rFonts w:ascii="Arial" w:hAnsi="Arial" w:eastAsia="黑体"/>
      <w:sz w:val="21"/>
      <w:szCs w:val="21"/>
      <w:lang w:val="zh-CN" w:eastAsia="zh-CN"/>
    </w:rPr>
  </w:style>
  <w:style w:type="paragraph" w:styleId="1370" w:customStyle="1">
    <w:name w:val="_Style 243"/>
    <w:uiPriority w:val="99"/>
    <w:unhideWhenUsed/>
    <w:qFormat/>
    <w:pPr>
      <w:jc w:val="both"/>
      <w:widowControl w:val="off"/>
    </w:pPr>
    <w:rPr>
      <w:sz w:val="21"/>
      <w:szCs w:val="24"/>
    </w:rPr>
  </w:style>
  <w:style w:type="character" w:styleId="1371" w:customStyle="1">
    <w:name w:val="正文文本 字符"/>
    <w:qFormat/>
    <w:rPr>
      <w:sz w:val="20"/>
    </w:rPr>
  </w:style>
  <w:style w:type="character" w:styleId="1372" w:customStyle="1">
    <w:name w:val="font71"/>
    <w:uiPriority w:val="99"/>
    <w:qFormat/>
    <w:rPr>
      <w:rFonts w:ascii="仿宋_GB2312" w:eastAsia="仿宋_GB2312" w:cs="仿宋_GB2312"/>
      <w:color w:val="000000"/>
      <w:sz w:val="24"/>
      <w:szCs w:val="24"/>
      <w:u w:val="none"/>
    </w:rPr>
  </w:style>
  <w:style w:type="character" w:styleId="1373" w:customStyle="1">
    <w:name w:val="正文文本 (2)_"/>
    <w:link w:val="1374"/>
    <w:qFormat/>
    <w:rPr>
      <w:rFonts w:ascii="MingLiU" w:hAnsi="MingLiU" w:eastAsia="MingLiU"/>
      <w:spacing w:val="10"/>
      <w:sz w:val="18"/>
      <w:szCs w:val="18"/>
      <w:shd w:val="clear" w:color="auto" w:fill="ffffff"/>
    </w:rPr>
  </w:style>
  <w:style w:type="paragraph" w:styleId="1374" w:customStyle="1">
    <w:name w:val="正文文本 (2)11"/>
    <w:basedOn w:val="1036"/>
    <w:link w:val="1373"/>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375" w:customStyle="1">
    <w:name w:val="标题 3 字符"/>
    <w:qFormat/>
    <w:rPr>
      <w:b/>
      <w:sz w:val="20"/>
    </w:rPr>
  </w:style>
  <w:style w:type="character" w:styleId="1376" w:customStyle="1">
    <w:name w:val="二级条标题 Char"/>
    <w:link w:val="1377"/>
    <w:qFormat/>
    <w:rPr>
      <w:rFonts w:ascii="黑体" w:hAnsi="宋体" w:eastAsia="黑体"/>
    </w:rPr>
  </w:style>
  <w:style w:type="paragraph" w:styleId="1377" w:customStyle="1">
    <w:name w:val="二级条标题"/>
    <w:basedOn w:val="1107"/>
    <w:next w:val="1128"/>
    <w:link w:val="1376"/>
    <w:qFormat/>
    <w:pPr>
      <w:outlineLvl w:val="3"/>
    </w:pPr>
  </w:style>
  <w:style w:type="character" w:styleId="1378" w:customStyle="1">
    <w:name w:val="font111"/>
    <w:uiPriority w:val="99"/>
    <w:qFormat/>
    <w:rPr>
      <w:rFonts w:ascii="Verdana" w:hAnsi="Verdana" w:cs="Verdana"/>
      <w:color w:val="333333"/>
      <w:sz w:val="20"/>
      <w:szCs w:val="20"/>
      <w:u w:val="none"/>
    </w:rPr>
  </w:style>
  <w:style w:type="character" w:styleId="1379" w:customStyle="1">
    <w:name w:val="标题 B Char"/>
    <w:link w:val="1380"/>
    <w:qFormat/>
    <w:rPr>
      <w:rFonts w:ascii="Arial Rounded MT Bold" w:hAnsi="Arial Rounded MT Bold" w:eastAsia="黑体"/>
      <w:spacing w:val="8"/>
      <w:sz w:val="32"/>
    </w:rPr>
  </w:style>
  <w:style w:type="paragraph" w:styleId="1380" w:customStyle="1">
    <w:name w:val="标题 B"/>
    <w:basedOn w:val="1038"/>
    <w:link w:val="1379"/>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381" w:customStyle="1">
    <w:name w:val="纯文本 字符"/>
    <w:qFormat/>
    <w:rPr>
      <w:sz w:val="20"/>
    </w:rPr>
  </w:style>
  <w:style w:type="character" w:styleId="1382" w:customStyle="1">
    <w:name w:val="Item List Char"/>
    <w:link w:val="1383"/>
    <w:qFormat/>
    <w:rPr>
      <w:rFonts w:eastAsia="Times New Roman" w:cs="Arial"/>
      <w:sz w:val="21"/>
      <w:szCs w:val="21"/>
    </w:rPr>
  </w:style>
  <w:style w:type="paragraph" w:styleId="1383" w:customStyle="1">
    <w:name w:val="Item List"/>
    <w:link w:val="1382"/>
    <w:qFormat/>
    <w:pPr>
      <w:ind w:left="810" w:hanging="330"/>
      <w:spacing w:before="80" w:after="80" w:line="240" w:lineRule="atLeast"/>
      <w:tabs>
        <w:tab w:val="left" w:pos="810" w:leader="none"/>
        <w:tab w:val="left" w:pos="2126" w:leader="none"/>
      </w:tabs>
    </w:pPr>
    <w:rPr>
      <w:rFonts w:eastAsia="Times New Roman" w:cs="Arial"/>
      <w:sz w:val="21"/>
      <w:szCs w:val="21"/>
    </w:rPr>
  </w:style>
  <w:style w:type="character" w:styleId="1384" w:customStyle="1">
    <w:name w:val="font131"/>
    <w:uiPriority w:val="99"/>
    <w:qFormat/>
    <w:rPr>
      <w:rFonts w:ascii="Tahoma" w:hAnsi="Tahoma" w:cs="Tahoma"/>
      <w:color w:val="333333"/>
      <w:sz w:val="20"/>
      <w:szCs w:val="20"/>
      <w:u w:val="none"/>
    </w:rPr>
  </w:style>
  <w:style w:type="character" w:styleId="1385" w:customStyle="1">
    <w:name w:val="正文文本缩进 2 字符"/>
    <w:link w:val="1069"/>
    <w:uiPriority w:val="99"/>
    <w:qFormat/>
    <w:rPr>
      <w:rFonts w:ascii="Arial" w:hAnsi="Arial" w:eastAsia="仿宋_GB2312"/>
      <w:sz w:val="32"/>
      <w:szCs w:val="32"/>
      <w:lang w:val="en-US" w:eastAsia="zh-CN"/>
    </w:rPr>
  </w:style>
  <w:style w:type="character" w:styleId="1386" w:customStyle="1">
    <w:name w:val="批注主题 字符"/>
    <w:qFormat/>
    <w:rPr>
      <w:b/>
      <w:sz w:val="20"/>
    </w:rPr>
  </w:style>
  <w:style w:type="character" w:styleId="1387" w:customStyle="1">
    <w:name w:val="正文文本缩进 3 字符1"/>
    <w:link w:val="1079"/>
    <w:qFormat/>
    <w:rPr>
      <w:rFonts w:ascii="Arial" w:hAnsi="Arial" w:eastAsia="仿宋_GB2312"/>
      <w:color w:val="ffff00"/>
      <w:sz w:val="32"/>
      <w:szCs w:val="32"/>
    </w:rPr>
  </w:style>
  <w:style w:type="character" w:styleId="1388" w:customStyle="1">
    <w:name w:val="font21"/>
    <w:uiPriority w:val="99"/>
    <w:qFormat/>
    <w:rPr>
      <w:rFonts w:ascii="仿宋_GB2312" w:eastAsia="仿宋_GB2312" w:cs="仿宋_GB2312"/>
      <w:b/>
      <w:color w:val="000000"/>
      <w:sz w:val="24"/>
      <w:szCs w:val="24"/>
      <w:u w:val="none"/>
    </w:rPr>
  </w:style>
  <w:style w:type="character" w:styleId="1389" w:customStyle="1">
    <w:name w:val="标题 字符"/>
    <w:qFormat/>
    <w:rPr>
      <w:sz w:val="20"/>
    </w:rPr>
  </w:style>
  <w:style w:type="character" w:styleId="1390" w:customStyle="1">
    <w:name w:val="曹阿龙 Char"/>
    <w:link w:val="1391"/>
    <w:qFormat/>
    <w:rPr>
      <w:rFonts w:ascii="宋体" w:hAnsi="宋体" w:eastAsia="幼圆"/>
      <w:b/>
      <w:bCs/>
      <w:sz w:val="28"/>
      <w:szCs w:val="28"/>
    </w:rPr>
  </w:style>
  <w:style w:type="paragraph" w:styleId="1391" w:customStyle="1">
    <w:name w:val="曹阿龙"/>
    <w:basedOn w:val="1038"/>
    <w:link w:val="1390"/>
    <w:qFormat/>
    <w:pPr>
      <w:ind w:firstLine="561"/>
      <w:jc w:val="left"/>
      <w:spacing w:line="400" w:lineRule="exact"/>
    </w:pPr>
    <w:rPr>
      <w:rFonts w:ascii="宋体" w:hAnsi="宋体" w:eastAsia="幼圆"/>
      <w:sz w:val="28"/>
      <w:szCs w:val="28"/>
    </w:rPr>
  </w:style>
  <w:style w:type="character" w:styleId="1392" w:customStyle="1">
    <w:name w:val="日期 字符"/>
    <w:qFormat/>
    <w:rPr>
      <w:sz w:val="20"/>
    </w:rPr>
  </w:style>
  <w:style w:type="character" w:styleId="1393" w:customStyle="1">
    <w:name w:val="正文文本 2 字符1"/>
    <w:link w:val="1083"/>
    <w:qFormat/>
    <w:rPr>
      <w:rFonts w:ascii="楷体_GB2312" w:eastAsia="楷体_GB2312"/>
      <w:sz w:val="28"/>
      <w:szCs w:val="28"/>
    </w:rPr>
  </w:style>
  <w:style w:type="character" w:styleId="1394" w:customStyle="1">
    <w:name w:val="尾注文本 字符"/>
    <w:qFormat/>
    <w:rPr>
      <w:sz w:val="20"/>
    </w:rPr>
  </w:style>
  <w:style w:type="character" w:styleId="1395" w:customStyle="1">
    <w:name w:val="彩色列表 - 强调文字颜色 1 Char1"/>
    <w:link w:val="1396"/>
    <w:qFormat/>
    <w:rPr>
      <w:rFonts w:ascii="Calibri" w:hAnsi="Calibri"/>
      <w:sz w:val="24"/>
      <w:szCs w:val="24"/>
      <w:lang w:eastAsia="en-US" w:bidi="en-US"/>
    </w:rPr>
  </w:style>
  <w:style w:type="paragraph" w:styleId="1396" w:customStyle="1">
    <w:name w:val="彩色列表 - 强调文字颜色 11"/>
    <w:basedOn w:val="1036"/>
    <w:link w:val="1395"/>
    <w:qFormat/>
    <w:pPr>
      <w:contextualSpacing/>
      <w:ind w:left="720"/>
      <w:jc w:val="left"/>
      <w:widowControl/>
    </w:pPr>
    <w:rPr>
      <w:rFonts w:ascii="Calibri" w:hAnsi="Calibri"/>
      <w:sz w:val="24"/>
      <w:lang w:eastAsia="en-US" w:bidi="en-US"/>
    </w:rPr>
  </w:style>
  <w:style w:type="character" w:styleId="1397" w:customStyle="1">
    <w:name w:val="书籍标题1"/>
    <w:qFormat/>
    <w:rPr>
      <w:b/>
      <w:i/>
      <w:sz w:val="21"/>
    </w:rPr>
  </w:style>
  <w:style w:type="character" w:styleId="1398" w:customStyle="1">
    <w:name w:val="表头 Char"/>
    <w:link w:val="1399"/>
    <w:qFormat/>
    <w:rPr>
      <w:rFonts w:eastAsia="黑体"/>
      <w:spacing w:val="-10"/>
    </w:rPr>
  </w:style>
  <w:style w:type="paragraph" w:styleId="1399" w:customStyle="1">
    <w:name w:val="表头"/>
    <w:basedOn w:val="1036"/>
    <w:link w:val="1398"/>
    <w:qFormat/>
    <w:pPr>
      <w:jc w:val="center"/>
      <w:spacing w:line="320" w:lineRule="atLeast"/>
    </w:pPr>
    <w:rPr>
      <w:rFonts w:eastAsia="黑体"/>
      <w:spacing w:val="-10"/>
      <w:sz w:val="20"/>
      <w:szCs w:val="20"/>
    </w:rPr>
  </w:style>
  <w:style w:type="character" w:styleId="1400" w:customStyle="1">
    <w:name w:val="文档结构图 字符"/>
    <w:semiHidden/>
    <w:qFormat/>
    <w:rPr>
      <w:sz w:val="20"/>
    </w:rPr>
  </w:style>
  <w:style w:type="character" w:styleId="1401" w:customStyle="1">
    <w:name w:val="12black1"/>
    <w:qFormat/>
    <w:rPr>
      <w:color w:val="000000"/>
      <w:sz w:val="24"/>
      <w:szCs w:val="24"/>
      <w:u w:val="none"/>
    </w:rPr>
  </w:style>
  <w:style w:type="character" w:styleId="1402" w:customStyle="1">
    <w:name w:val="标题 9 字符"/>
    <w:qFormat/>
    <w:rPr>
      <w:sz w:val="20"/>
    </w:rPr>
  </w:style>
  <w:style w:type="character" w:styleId="1403" w:customStyle="1">
    <w:name w:val="普通正文 Char"/>
    <w:link w:val="1404"/>
    <w:qFormat/>
    <w:rPr>
      <w:rFonts w:ascii="Arial" w:hAnsi="Arial"/>
      <w:sz w:val="24"/>
      <w:szCs w:val="24"/>
    </w:rPr>
  </w:style>
  <w:style w:type="paragraph" w:styleId="1404" w:customStyle="1">
    <w:name w:val="普通正文"/>
    <w:basedOn w:val="1036"/>
    <w:link w:val="1403"/>
    <w:qFormat/>
    <w:pPr>
      <w:ind w:firstLine="480"/>
      <w:jc w:val="left"/>
      <w:spacing w:before="120" w:after="120" w:line="360" w:lineRule="auto"/>
    </w:pPr>
    <w:rPr>
      <w:rFonts w:ascii="Arial" w:hAnsi="Arial"/>
      <w:sz w:val="24"/>
    </w:rPr>
  </w:style>
  <w:style w:type="character" w:styleId="1405" w:customStyle="1">
    <w:name w:val="fix161 Char"/>
    <w:link w:val="1406"/>
    <w:qFormat/>
    <w:rPr>
      <w:rFonts w:ascii="宋体" w:hAnsi="宋体"/>
      <w:sz w:val="24"/>
      <w:szCs w:val="24"/>
    </w:rPr>
  </w:style>
  <w:style w:type="paragraph" w:styleId="1406" w:customStyle="1">
    <w:name w:val="fix161"/>
    <w:basedOn w:val="1036"/>
    <w:link w:val="1405"/>
    <w:qFormat/>
    <w:pPr>
      <w:jc w:val="left"/>
      <w:spacing w:before="100" w:beforeAutospacing="1" w:after="100" w:afterAutospacing="1"/>
      <w:widowControl/>
    </w:pPr>
    <w:rPr>
      <w:rFonts w:ascii="宋体" w:hAnsi="宋体"/>
      <w:sz w:val="24"/>
    </w:rPr>
  </w:style>
  <w:style w:type="character" w:styleId="1407" w:customStyle="1">
    <w:name w:val="Char Char17"/>
    <w:qFormat/>
    <w:rPr>
      <w:rFonts w:eastAsia="宋体"/>
      <w:sz w:val="18"/>
      <w:szCs w:val="18"/>
      <w:lang w:bidi="ar-SA"/>
    </w:rPr>
  </w:style>
  <w:style w:type="character" w:styleId="1408" w:customStyle="1">
    <w:name w:val="日期 字符1"/>
    <w:link w:val="1068"/>
    <w:uiPriority w:val="99"/>
    <w:qFormat/>
    <w:rPr>
      <w:sz w:val="24"/>
      <w:szCs w:val="24"/>
    </w:rPr>
  </w:style>
  <w:style w:type="character" w:styleId="1409" w:customStyle="1">
    <w:name w:val="DeltaView Insertion"/>
    <w:qFormat/>
    <w:rPr>
      <w:color w:val="0000ff"/>
      <w:spacing w:val="0"/>
      <w:u w:val="single"/>
    </w:rPr>
  </w:style>
  <w:style w:type="character" w:styleId="1410" w:customStyle="1">
    <w:name w:val="apple-converted-space"/>
    <w:basedOn w:val="1046"/>
    <w:qFormat/>
  </w:style>
  <w:style w:type="character" w:styleId="1411" w:customStyle="1">
    <w:name w:val="正文1 Char"/>
    <w:qFormat/>
    <w:rPr>
      <w:rFonts w:ascii="宋体" w:hAnsi="宋体" w:eastAsia="仿宋_GB2312"/>
      <w:sz w:val="24"/>
      <w:szCs w:val="24"/>
    </w:rPr>
  </w:style>
  <w:style w:type="character" w:styleId="1412" w:customStyle="1">
    <w:name w:val="正文文本 3 字符1"/>
    <w:link w:val="1060"/>
    <w:qFormat/>
    <w:rPr>
      <w:rFonts w:ascii="仿宋_GB2312" w:hAnsi="Arial" w:eastAsia="仿宋_GB2312"/>
      <w:sz w:val="32"/>
      <w:szCs w:val="32"/>
    </w:rPr>
  </w:style>
  <w:style w:type="character" w:styleId="1413" w:customStyle="1">
    <w:name w:val="一级条标题 Char"/>
    <w:link w:val="1107"/>
    <w:qFormat/>
    <w:rPr>
      <w:rFonts w:ascii="黑体" w:hAnsi="宋体" w:eastAsia="黑体"/>
    </w:rPr>
  </w:style>
  <w:style w:type="character" w:styleId="1414" w:customStyle="1">
    <w:name w:val="Char Char33"/>
    <w:qFormat/>
    <w:rPr>
      <w:rFonts w:eastAsia="方正仿宋_GBK"/>
      <w:b/>
      <w:sz w:val="44"/>
      <w:lang w:val="en-US" w:eastAsia="zh-CN" w:bidi="ar-SA"/>
    </w:rPr>
  </w:style>
  <w:style w:type="character" w:styleId="1415" w:customStyle="1">
    <w:name w:val="正文首行缩进 2 字符"/>
    <w:link w:val="1089"/>
    <w:uiPriority w:val="99"/>
    <w:qFormat/>
    <w:rPr>
      <w:rFonts w:ascii="宋体" w:hAnsi="宋体"/>
      <w:sz w:val="21"/>
      <w:szCs w:val="24"/>
      <w:lang w:val="en-US" w:eastAsia="zh-CN"/>
    </w:rPr>
  </w:style>
  <w:style w:type="character" w:styleId="1416" w:customStyle="1">
    <w:name w:val="批注框文本 字符"/>
    <w:semiHidden/>
    <w:qFormat/>
    <w:rPr>
      <w:sz w:val="20"/>
    </w:rPr>
  </w:style>
  <w:style w:type="character" w:styleId="1417" w:customStyle="1">
    <w:name w:val="HTML 预设格式 字符"/>
    <w:qFormat/>
    <w:rPr>
      <w:sz w:val="20"/>
    </w:rPr>
  </w:style>
  <w:style w:type="character" w:styleId="1418" w:customStyle="1">
    <w:name w:val="美标题3 Char Char"/>
    <w:link w:val="1419"/>
    <w:qFormat/>
    <w:rPr>
      <w:rFonts w:ascii="宋体" w:hAnsi="宋体"/>
      <w:b/>
    </w:rPr>
  </w:style>
  <w:style w:type="paragraph" w:styleId="1419" w:customStyle="1">
    <w:name w:val="美标题3"/>
    <w:basedOn w:val="1036"/>
    <w:link w:val="1418"/>
    <w:qFormat/>
    <w:pPr>
      <w:spacing w:line="360" w:lineRule="auto"/>
    </w:pPr>
    <w:rPr>
      <w:rFonts w:ascii="宋体" w:hAnsi="宋体"/>
      <w:b/>
      <w:sz w:val="20"/>
      <w:szCs w:val="20"/>
    </w:rPr>
  </w:style>
  <w:style w:type="character" w:styleId="1420" w:customStyle="1">
    <w:name w:val="font11"/>
    <w:qFormat/>
    <w:rPr>
      <w:rFonts w:ascii="Times New Roman" w:hAnsi="Times New Roman" w:cs="Times New Roman"/>
      <w:color w:val="000000"/>
      <w:sz w:val="24"/>
      <w:szCs w:val="24"/>
      <w:u w:val="none"/>
    </w:rPr>
  </w:style>
  <w:style w:type="character" w:styleId="1421" w:customStyle="1">
    <w:name w:val="列表 3 字符1"/>
    <w:link w:val="1050"/>
    <w:qFormat/>
    <w:rPr>
      <w:bCs/>
      <w:sz w:val="24"/>
      <w:szCs w:val="32"/>
    </w:rPr>
  </w:style>
  <w:style w:type="character" w:styleId="1422" w:customStyle="1">
    <w:name w:val="不明显强调1"/>
    <w:qFormat/>
    <w:rPr>
      <w:i/>
      <w:color w:val="auto"/>
      <w:sz w:val="21"/>
    </w:rPr>
  </w:style>
  <w:style w:type="character" w:styleId="1423" w:customStyle="1">
    <w:name w:val="不明显参考1"/>
    <w:qFormat/>
    <w:rPr>
      <w:smallCaps/>
      <w:color w:val="c0504d"/>
      <w:u w:val="single"/>
    </w:rPr>
  </w:style>
  <w:style w:type="character" w:styleId="1424" w:customStyle="1">
    <w:name w:val="标题 8 字符"/>
    <w:qFormat/>
    <w:rPr>
      <w:sz w:val="20"/>
    </w:rPr>
  </w:style>
  <w:style w:type="character" w:styleId="1425" w:customStyle="1">
    <w:name w:val="缺省文本 Char"/>
    <w:link w:val="1426"/>
    <w:qFormat/>
    <w:rPr>
      <w:rFonts w:ascii="Arial" w:hAnsi="Arial"/>
      <w:sz w:val="24"/>
      <w:szCs w:val="21"/>
    </w:rPr>
  </w:style>
  <w:style w:type="paragraph" w:styleId="1426" w:customStyle="1">
    <w:name w:val="缺省文本"/>
    <w:basedOn w:val="1036"/>
    <w:link w:val="1425"/>
    <w:qFormat/>
    <w:pPr>
      <w:jc w:val="left"/>
      <w:spacing w:line="360" w:lineRule="auto"/>
    </w:pPr>
    <w:rPr>
      <w:rFonts w:ascii="Arial" w:hAnsi="Arial"/>
      <w:sz w:val="24"/>
      <w:szCs w:val="21"/>
    </w:rPr>
  </w:style>
  <w:style w:type="character" w:styleId="1427" w:customStyle="1">
    <w:name w:val="正文文本首行缩进 字符"/>
    <w:qFormat/>
    <w:rPr>
      <w:sz w:val="20"/>
    </w:rPr>
  </w:style>
  <w:style w:type="character" w:styleId="1428" w:customStyle="1">
    <w:name w:val="表蕊 Char1"/>
    <w:link w:val="1429"/>
    <w:qFormat/>
    <w:rPr>
      <w:rFonts w:eastAsia="楷体_GB2312"/>
      <w:spacing w:val="-10"/>
    </w:rPr>
  </w:style>
  <w:style w:type="paragraph" w:styleId="1429" w:customStyle="1">
    <w:name w:val="表蕊"/>
    <w:basedOn w:val="1036"/>
    <w:link w:val="1428"/>
    <w:qFormat/>
    <w:pPr>
      <w:jc w:val="left"/>
      <w:spacing w:line="320" w:lineRule="atLeast"/>
    </w:pPr>
    <w:rPr>
      <w:rFonts w:eastAsia="楷体_GB2312"/>
      <w:spacing w:val="-10"/>
      <w:sz w:val="20"/>
      <w:szCs w:val="20"/>
    </w:rPr>
  </w:style>
  <w:style w:type="character" w:styleId="1430" w:customStyle="1">
    <w:name w:val="正文文本缩进 字符"/>
    <w:qFormat/>
    <w:rPr>
      <w:sz w:val="20"/>
    </w:rPr>
  </w:style>
  <w:style w:type="character" w:styleId="1431" w:customStyle="1">
    <w:name w:val="文档结构图 字符1"/>
    <w:link w:val="1058"/>
    <w:uiPriority w:val="99"/>
    <w:qFormat/>
    <w:rPr>
      <w:rFonts w:ascii="宋体"/>
      <w:sz w:val="18"/>
      <w:szCs w:val="18"/>
    </w:rPr>
  </w:style>
  <w:style w:type="character" w:styleId="1432" w:customStyle="1">
    <w:name w:val="批注文字 字符"/>
    <w:qFormat/>
    <w:rPr>
      <w:sz w:val="20"/>
    </w:rPr>
  </w:style>
  <w:style w:type="character" w:styleId="1433" w:customStyle="1">
    <w:name w:val="Table Heading Char"/>
    <w:link w:val="1434"/>
    <w:qFormat/>
    <w:rPr>
      <w:rFonts w:ascii="Arial" w:hAnsi="Arial" w:eastAsia="黑体"/>
      <w:sz w:val="18"/>
      <w:szCs w:val="22"/>
      <w:lang w:eastAsia="en-US"/>
    </w:rPr>
  </w:style>
  <w:style w:type="paragraph" w:styleId="1434" w:customStyle="1">
    <w:name w:val="Table Heading"/>
    <w:link w:val="1433"/>
    <w:qFormat/>
    <w:pPr>
      <w:jc w:val="center"/>
      <w:keepNext/>
      <w:spacing w:line="360" w:lineRule="atLeast"/>
      <w:widowControl w:val="off"/>
    </w:pPr>
    <w:rPr>
      <w:rFonts w:ascii="Arial" w:hAnsi="Arial" w:eastAsia="黑体"/>
      <w:sz w:val="18"/>
      <w:szCs w:val="22"/>
      <w:lang w:eastAsia="en-US"/>
    </w:rPr>
  </w:style>
  <w:style w:type="character" w:styleId="1435" w:customStyle="1">
    <w:name w:val="明显参考1"/>
    <w:qFormat/>
    <w:rPr>
      <w:b/>
      <w:bCs/>
      <w:smallCaps/>
      <w:color w:val="c0504d"/>
      <w:spacing w:val="5"/>
      <w:u w:val="single"/>
    </w:rPr>
  </w:style>
  <w:style w:type="character" w:styleId="1436" w:customStyle="1">
    <w:name w:val="Char Char30"/>
    <w:qFormat/>
    <w:rPr>
      <w:rFonts w:eastAsia="宋体"/>
      <w:b/>
      <w:bCs/>
      <w:sz w:val="32"/>
      <w:szCs w:val="32"/>
      <w:lang w:val="en-US" w:eastAsia="zh-CN" w:bidi="ar-SA"/>
    </w:rPr>
  </w:style>
  <w:style w:type="character" w:styleId="1437" w:customStyle="1">
    <w:name w:val="标题 6 字符"/>
    <w:qFormat/>
    <w:rPr>
      <w:b/>
      <w:sz w:val="20"/>
    </w:rPr>
  </w:style>
  <w:style w:type="character" w:styleId="1438" w:customStyle="1">
    <w:name w:val="正文文本缩进 字符1"/>
    <w:link w:val="1053"/>
    <w:uiPriority w:val="99"/>
    <w:qFormat/>
    <w:rPr>
      <w:sz w:val="21"/>
      <w:szCs w:val="24"/>
    </w:rPr>
  </w:style>
  <w:style w:type="character" w:styleId="1439" w:customStyle="1">
    <w:name w:val="正文文本缩进 3 字符"/>
    <w:qFormat/>
    <w:rPr>
      <w:color w:val="ffff00"/>
      <w:sz w:val="20"/>
    </w:rPr>
  </w:style>
  <w:style w:type="character" w:styleId="1440" w:customStyle="1">
    <w:name w:val="Table Text Char1"/>
    <w:link w:val="1441"/>
    <w:qFormat/>
    <w:rPr>
      <w:rFonts w:ascii="Arial" w:hAnsi="Arial" w:eastAsia="Times New Roman"/>
      <w:sz w:val="18"/>
      <w:szCs w:val="18"/>
    </w:rPr>
  </w:style>
  <w:style w:type="paragraph" w:styleId="1441" w:customStyle="1">
    <w:name w:val="Table Text"/>
    <w:link w:val="1440"/>
    <w:qFormat/>
    <w:pPr>
      <w:spacing w:before="80" w:after="80"/>
    </w:pPr>
    <w:rPr>
      <w:rFonts w:ascii="Arial" w:hAnsi="Arial" w:eastAsia="Times New Roman"/>
      <w:sz w:val="18"/>
      <w:szCs w:val="18"/>
    </w:rPr>
  </w:style>
  <w:style w:type="character" w:styleId="1442" w:customStyle="1">
    <w:name w:val="首行缩进正文 Char"/>
    <w:link w:val="1443"/>
    <w:qFormat/>
    <w:rPr>
      <w:rFonts w:ascii="微软雅黑" w:hAnsi="微软雅黑" w:eastAsia="微软雅黑"/>
      <w:sz w:val="24"/>
      <w:szCs w:val="24"/>
    </w:rPr>
  </w:style>
  <w:style w:type="paragraph" w:styleId="1443" w:customStyle="1">
    <w:name w:val="首行缩进正文"/>
    <w:basedOn w:val="1036"/>
    <w:link w:val="1442"/>
    <w:qFormat/>
    <w:pPr>
      <w:ind w:firstLine="420"/>
      <w:jc w:val="left"/>
      <w:spacing w:line="400" w:lineRule="exact"/>
      <w:widowControl/>
    </w:pPr>
    <w:rPr>
      <w:rFonts w:ascii="微软雅黑" w:hAnsi="微软雅黑" w:eastAsia="微软雅黑"/>
      <w:sz w:val="20"/>
    </w:rPr>
  </w:style>
  <w:style w:type="character" w:styleId="1444" w:customStyle="1">
    <w:name w:val="二级目录 Char"/>
    <w:link w:val="1445"/>
    <w:qFormat/>
    <w:rPr>
      <w:rFonts w:eastAsia="Times New Roman"/>
      <w:b/>
      <w:sz w:val="30"/>
      <w:szCs w:val="28"/>
    </w:rPr>
  </w:style>
  <w:style w:type="paragraph" w:styleId="1445" w:customStyle="1">
    <w:name w:val="二级目录"/>
    <w:next w:val="1036"/>
    <w:link w:val="1444"/>
    <w:qFormat/>
    <w:pPr>
      <w:ind w:left="907" w:hanging="907"/>
      <w:tabs>
        <w:tab w:val="left" w:pos="907" w:leader="none"/>
        <w:tab w:val="left" w:pos="1145" w:leader="none"/>
      </w:tabs>
      <w:outlineLvl w:val="1"/>
    </w:pPr>
    <w:rPr>
      <w:rFonts w:eastAsia="Times New Roman"/>
      <w:b/>
      <w:sz w:val="30"/>
      <w:szCs w:val="28"/>
    </w:rPr>
  </w:style>
  <w:style w:type="character" w:styleId="1446" w:customStyle="1">
    <w:name w:val="HTML 地址 Char1"/>
    <w:qFormat/>
    <w:rPr>
      <w:i/>
      <w:iCs/>
      <w:sz w:val="21"/>
      <w:szCs w:val="21"/>
    </w:rPr>
  </w:style>
  <w:style w:type="character" w:styleId="1447" w:customStyle="1">
    <w:name w:val="表格标题 Char"/>
    <w:link w:val="1448"/>
    <w:qFormat/>
    <w:rPr>
      <w:rFonts w:ascii="Arial Black" w:hAnsi="Arial Black" w:eastAsia="黑体"/>
      <w:sz w:val="24"/>
      <w:szCs w:val="24"/>
    </w:rPr>
  </w:style>
  <w:style w:type="paragraph" w:styleId="1448" w:customStyle="1">
    <w:name w:val="表格标题"/>
    <w:basedOn w:val="1036"/>
    <w:link w:val="1447"/>
    <w:qFormat/>
    <w:pPr>
      <w:jc w:val="center"/>
      <w:spacing w:after="156" w:line="400" w:lineRule="exact"/>
    </w:pPr>
    <w:rPr>
      <w:rFonts w:ascii="Arial Black" w:hAnsi="Arial Black" w:eastAsia="黑体"/>
      <w:sz w:val="24"/>
    </w:rPr>
  </w:style>
  <w:style w:type="character" w:styleId="1449" w:customStyle="1">
    <w:name w:val="正文缩进 字符"/>
    <w:qFormat/>
    <w:rPr>
      <w:sz w:val="20"/>
    </w:rPr>
  </w:style>
  <w:style w:type="character" w:styleId="1450" w:customStyle="1">
    <w:name w:val="正文首行缩进 字符"/>
    <w:link w:val="1088"/>
    <w:qFormat/>
    <w:rPr>
      <w:rFonts w:ascii="仿宋_GB2312" w:eastAsia="仿宋_GB2312"/>
      <w:sz w:val="30"/>
      <w:szCs w:val="30"/>
    </w:rPr>
  </w:style>
  <w:style w:type="character" w:styleId="1451" w:customStyle="1">
    <w:name w:val="font91"/>
    <w:uiPriority w:val="99"/>
    <w:qFormat/>
    <w:rPr>
      <w:rFonts w:ascii="仿宋_GB2312" w:eastAsia="仿宋_GB2312" w:cs="仿宋_GB2312"/>
      <w:color w:val="ff0000"/>
      <w:sz w:val="24"/>
      <w:szCs w:val="24"/>
      <w:u w:val="none"/>
    </w:rPr>
  </w:style>
  <w:style w:type="character" w:styleId="1452" w:customStyle="1">
    <w:name w:val="HTML 地址 字符1"/>
    <w:link w:val="1063"/>
    <w:qFormat/>
    <w:rPr>
      <w:rFonts w:ascii="宋体"/>
      <w:i/>
      <w:iCs/>
      <w:sz w:val="21"/>
      <w:szCs w:val="21"/>
    </w:rPr>
  </w:style>
  <w:style w:type="character" w:styleId="1453" w:customStyle="1">
    <w:name w:val="正文4 Char"/>
    <w:link w:val="1454"/>
    <w:qFormat/>
    <w:rPr>
      <w:rFonts w:eastAsia="楷体_GB2312"/>
      <w:spacing w:val="8"/>
      <w:sz w:val="28"/>
    </w:rPr>
  </w:style>
  <w:style w:type="paragraph" w:styleId="1454" w:customStyle="1">
    <w:name w:val="正文4"/>
    <w:basedOn w:val="1036"/>
    <w:link w:val="1453"/>
    <w:qFormat/>
    <w:pPr>
      <w:ind w:firstLine="601"/>
      <w:spacing w:line="440" w:lineRule="exact"/>
    </w:pPr>
    <w:rPr>
      <w:rFonts w:eastAsia="楷体_GB2312"/>
      <w:spacing w:val="8"/>
      <w:sz w:val="28"/>
      <w:szCs w:val="20"/>
    </w:rPr>
  </w:style>
  <w:style w:type="character" w:styleId="1455" w:customStyle="1">
    <w:name w:val="Plain Text Char"/>
    <w:uiPriority w:val="99"/>
    <w:qFormat/>
    <w:rPr>
      <w:rFonts w:ascii="宋体" w:hAnsi="Courier New"/>
      <w:sz w:val="21"/>
    </w:rPr>
  </w:style>
  <w:style w:type="character" w:styleId="1456" w:customStyle="1">
    <w:name w:val="正文缩进 字符1"/>
    <w:link w:val="1052"/>
    <w:uiPriority w:val="99"/>
    <w:qFormat/>
    <w:rPr>
      <w:sz w:val="21"/>
      <w:szCs w:val="24"/>
    </w:rPr>
  </w:style>
  <w:style w:type="character" w:styleId="1457" w:customStyle="1">
    <w:name w:val="标题 1 字符"/>
    <w:qFormat/>
    <w:rPr>
      <w:b/>
      <w:sz w:val="20"/>
    </w:rPr>
  </w:style>
  <w:style w:type="character" w:styleId="1458" w:customStyle="1">
    <w:name w:val="正文（首行缩进2字符） Char"/>
    <w:link w:val="1459"/>
    <w:qFormat/>
    <w:rPr>
      <w:sz w:val="21"/>
      <w:szCs w:val="21"/>
    </w:rPr>
  </w:style>
  <w:style w:type="paragraph" w:styleId="1459" w:customStyle="1">
    <w:name w:val="正文（首行缩进2字符）"/>
    <w:basedOn w:val="1036"/>
    <w:link w:val="1458"/>
    <w:qFormat/>
    <w:pPr>
      <w:ind w:firstLine="420"/>
      <w:spacing w:line="360" w:lineRule="auto"/>
    </w:pPr>
    <w:rPr>
      <w:sz w:val="20"/>
      <w:szCs w:val="21"/>
    </w:rPr>
  </w:style>
  <w:style w:type="character" w:styleId="1460" w:customStyle="1">
    <w:name w:val="HTML 预设格式 Char1"/>
    <w:uiPriority w:val="99"/>
    <w:semiHidden/>
    <w:qFormat/>
    <w:rPr>
      <w:rFonts w:ascii="Courier New" w:hAnsi="Courier New" w:eastAsia="仿宋_GB2312" w:cs="Courier New"/>
    </w:rPr>
  </w:style>
  <w:style w:type="character" w:styleId="1461" w:customStyle="1">
    <w:name w:val="三级条标题 Char"/>
    <w:link w:val="1462"/>
    <w:qFormat/>
    <w:rPr>
      <w:rFonts w:ascii="黑体" w:hAnsi="宋体" w:eastAsia="黑体"/>
    </w:rPr>
  </w:style>
  <w:style w:type="paragraph" w:styleId="1462" w:customStyle="1">
    <w:name w:val="三级条标题"/>
    <w:basedOn w:val="1377"/>
    <w:next w:val="1128"/>
    <w:link w:val="1461"/>
    <w:qFormat/>
    <w:pPr>
      <w:outlineLvl w:val="4"/>
    </w:pPr>
  </w:style>
  <w:style w:type="character" w:styleId="1463" w:customStyle="1">
    <w:name w:val="font141"/>
    <w:uiPriority w:val="99"/>
    <w:qFormat/>
    <w:rPr>
      <w:rFonts w:ascii="Tahoma" w:hAnsi="Tahoma" w:cs="Tahoma"/>
      <w:color w:val="000000"/>
      <w:sz w:val="20"/>
      <w:szCs w:val="20"/>
      <w:u w:val="none"/>
    </w:rPr>
  </w:style>
  <w:style w:type="character" w:styleId="1464" w:customStyle="1">
    <w:name w:val="Para head"/>
    <w:basedOn w:val="1046"/>
    <w:qFormat/>
  </w:style>
  <w:style w:type="character" w:styleId="1465" w:customStyle="1">
    <w:name w:val="font81"/>
    <w:uiPriority w:val="99"/>
    <w:qFormat/>
    <w:rPr>
      <w:rFonts w:ascii="仿宋_GB2312" w:eastAsia="仿宋_GB2312" w:cs="仿宋_GB2312"/>
      <w:b/>
      <w:color w:val="000000"/>
      <w:sz w:val="24"/>
      <w:szCs w:val="24"/>
      <w:u w:val="none"/>
    </w:rPr>
  </w:style>
  <w:style w:type="character" w:styleId="1466" w:customStyle="1">
    <w:name w:val="美标题一 Char Char"/>
    <w:link w:val="1467"/>
    <w:qFormat/>
    <w:rPr>
      <w:rFonts w:ascii="Calibri" w:hAnsi="Calibri"/>
      <w:b/>
      <w:sz w:val="36"/>
      <w:szCs w:val="24"/>
    </w:rPr>
  </w:style>
  <w:style w:type="paragraph" w:styleId="1467" w:customStyle="1">
    <w:name w:val="美标题一"/>
    <w:basedOn w:val="1036"/>
    <w:link w:val="1466"/>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468" w:customStyle="1">
    <w:name w:val="标题2 Char Char"/>
    <w:link w:val="1469"/>
    <w:qFormat/>
    <w:rPr>
      <w:rFonts w:eastAsia="方正楷体_GBK"/>
      <w:sz w:val="32"/>
    </w:rPr>
  </w:style>
  <w:style w:type="paragraph" w:styleId="1469" w:customStyle="1">
    <w:name w:val="标题2"/>
    <w:basedOn w:val="1036"/>
    <w:next w:val="1036"/>
    <w:link w:val="1468"/>
    <w:qFormat/>
    <w:pPr>
      <w:jc w:val="center"/>
    </w:pPr>
    <w:rPr>
      <w:rFonts w:eastAsia="方正楷体_GBK"/>
      <w:sz w:val="32"/>
      <w:szCs w:val="20"/>
    </w:rPr>
  </w:style>
  <w:style w:type="character" w:styleId="1470" w:customStyle="1">
    <w:name w:val="正文文本 3 字符"/>
    <w:qFormat/>
    <w:rPr>
      <w:sz w:val="20"/>
    </w:rPr>
  </w:style>
  <w:style w:type="character" w:styleId="1471" w:customStyle="1">
    <w:name w:val="纯文本 Char1"/>
    <w:semiHidden/>
    <w:qFormat/>
    <w:rPr>
      <w:rFonts w:ascii="宋体" w:hAnsi="Courier New" w:cs="Courier New"/>
      <w:sz w:val="21"/>
      <w:szCs w:val="21"/>
    </w:rPr>
  </w:style>
  <w:style w:type="character" w:styleId="1472" w:customStyle="1">
    <w:name w:val="明显强调1"/>
    <w:qFormat/>
    <w:rPr>
      <w:i/>
      <w:color w:val="auto"/>
      <w:sz w:val="21"/>
    </w:rPr>
  </w:style>
  <w:style w:type="character" w:styleId="1473" w:customStyle="1">
    <w:name w:val="标题 7 字符"/>
    <w:qFormat/>
    <w:rPr>
      <w:b/>
      <w:sz w:val="20"/>
    </w:rPr>
  </w:style>
  <w:style w:type="character" w:styleId="1474" w:customStyle="1">
    <w:name w:val="HTML 预设格式 字符1"/>
    <w:link w:val="1084"/>
    <w:uiPriority w:val="99"/>
    <w:qFormat/>
    <w:rPr>
      <w:rFonts w:ascii="宋体" w:hAnsi="宋体"/>
      <w:sz w:val="24"/>
      <w:szCs w:val="24"/>
    </w:rPr>
  </w:style>
  <w:style w:type="character" w:styleId="1475" w:customStyle="1">
    <w:name w:val="Plain Text Char1"/>
    <w:uiPriority w:val="99"/>
    <w:semiHidden/>
    <w:qFormat/>
    <w:rPr>
      <w:rFonts w:ascii="宋体" w:hAnsi="Courier New" w:cs="Courier New"/>
      <w:sz w:val="21"/>
      <w:szCs w:val="21"/>
    </w:rPr>
  </w:style>
  <w:style w:type="character" w:styleId="1476" w:customStyle="1">
    <w:name w:val="正文文本缩进 Char1"/>
    <w:semiHidden/>
    <w:qFormat/>
    <w:rPr>
      <w:sz w:val="21"/>
      <w:szCs w:val="24"/>
    </w:rPr>
  </w:style>
  <w:style w:type="character" w:styleId="1477" w:customStyle="1">
    <w:name w:val="正文文本 (9)_"/>
    <w:link w:val="1478"/>
    <w:qFormat/>
    <w:rPr>
      <w:rFonts w:ascii="MingLiU" w:hAnsi="MingLiU" w:eastAsia="MingLiU"/>
      <w:spacing w:val="20"/>
      <w:sz w:val="16"/>
      <w:szCs w:val="16"/>
      <w:shd w:val="clear" w:color="auto" w:fill="ffffff"/>
    </w:rPr>
  </w:style>
  <w:style w:type="paragraph" w:styleId="1478" w:customStyle="1">
    <w:name w:val="正文文本 (9)3"/>
    <w:basedOn w:val="1036"/>
    <w:link w:val="1477"/>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479" w:customStyle="1">
    <w:name w:val="正文文本 Char"/>
    <w:qFormat/>
    <w:rPr>
      <w:rFonts w:ascii="楷体_GB2312" w:hAnsi="Arial" w:eastAsia="楷体_GB2312"/>
      <w:sz w:val="28"/>
      <w:szCs w:val="28"/>
      <w:lang w:bidi="ar-SA"/>
    </w:rPr>
  </w:style>
  <w:style w:type="character" w:styleId="1480" w:customStyle="1">
    <w:name w:val="wwwww Char"/>
    <w:link w:val="1481"/>
    <w:qFormat/>
    <w:rPr>
      <w:rFonts w:ascii="宋体" w:hAnsi="宋体"/>
      <w:sz w:val="24"/>
      <w:szCs w:val="21"/>
    </w:rPr>
  </w:style>
  <w:style w:type="paragraph" w:styleId="1481" w:customStyle="1">
    <w:name w:val="wwwww"/>
    <w:basedOn w:val="1036"/>
    <w:link w:val="1480"/>
    <w:qFormat/>
    <w:pPr>
      <w:spacing w:line="400" w:lineRule="exact"/>
      <w:widowControl/>
    </w:pPr>
    <w:rPr>
      <w:rFonts w:ascii="宋体" w:hAnsi="宋体"/>
      <w:sz w:val="24"/>
      <w:szCs w:val="21"/>
    </w:rPr>
  </w:style>
  <w:style w:type="character" w:styleId="1482" w:customStyle="1">
    <w:name w:val="Char Char7"/>
    <w:qFormat/>
    <w:rPr>
      <w:rFonts w:ascii="Arial" w:hAnsi="Arial" w:eastAsia="幼圆"/>
      <w:b/>
      <w:bCs/>
      <w:sz w:val="44"/>
      <w:szCs w:val="44"/>
      <w:lang w:val="en-US" w:eastAsia="zh-CN" w:bidi="ar-SA"/>
    </w:rPr>
  </w:style>
  <w:style w:type="character" w:styleId="1483" w:customStyle="1">
    <w:name w:val="章标题 Char"/>
    <w:link w:val="1108"/>
    <w:qFormat/>
    <w:rPr>
      <w:rFonts w:ascii="黑体" w:eastAsia="黑体"/>
      <w:sz w:val="21"/>
      <w:szCs w:val="22"/>
    </w:rPr>
  </w:style>
  <w:style w:type="character" w:styleId="1484" w:customStyle="1">
    <w:name w:val="二级条标题 + 宋体 Char"/>
    <w:link w:val="1485"/>
    <w:qFormat/>
    <w:rPr>
      <w:rFonts w:ascii="宋体" w:hAnsi="宋体" w:eastAsia="黑体"/>
    </w:rPr>
  </w:style>
  <w:style w:type="paragraph" w:styleId="1485" w:customStyle="1">
    <w:name w:val="二级条标题 + 宋体"/>
    <w:basedOn w:val="1377"/>
    <w:link w:val="1484"/>
    <w:qFormat/>
    <w:pPr>
      <w:ind w:left="0" w:firstLine="0"/>
      <w:tabs>
        <w:tab w:val="clear" w:pos="907" w:leader="none"/>
      </w:tabs>
    </w:pPr>
    <w:rPr>
      <w:rFonts w:ascii="宋体"/>
    </w:rPr>
  </w:style>
  <w:style w:type="character" w:styleId="1486" w:customStyle="1">
    <w:name w:val="方案文档 Char Char"/>
    <w:link w:val="1487"/>
    <w:qFormat/>
    <w:rPr>
      <w:rFonts w:ascii="宋体" w:hAnsi="宋体"/>
      <w:b/>
    </w:rPr>
  </w:style>
  <w:style w:type="paragraph" w:styleId="1487" w:customStyle="1">
    <w:name w:val="方案文档"/>
    <w:basedOn w:val="1036"/>
    <w:link w:val="1486"/>
    <w:qFormat/>
    <w:pPr>
      <w:ind w:left="420"/>
      <w:spacing w:line="360" w:lineRule="auto"/>
      <w:tabs>
        <w:tab w:val="left" w:pos="420" w:leader="none"/>
      </w:tabs>
    </w:pPr>
    <w:rPr>
      <w:rFonts w:ascii="宋体" w:hAnsi="宋体"/>
      <w:b/>
      <w:sz w:val="20"/>
      <w:szCs w:val="20"/>
    </w:rPr>
  </w:style>
  <w:style w:type="character" w:styleId="1488" w:customStyle="1">
    <w:name w:val="HTML 地址 字符"/>
    <w:qFormat/>
    <w:rPr>
      <w:i/>
      <w:sz w:val="20"/>
    </w:rPr>
  </w:style>
  <w:style w:type="character" w:styleId="1489" w:customStyle="1">
    <w:name w:val="font01"/>
    <w:uiPriority w:val="99"/>
    <w:qFormat/>
    <w:rPr>
      <w:rFonts w:ascii="仿宋_GB2312" w:eastAsia="仿宋_GB2312" w:cs="仿宋_GB2312"/>
      <w:color w:val="000000"/>
      <w:sz w:val="24"/>
      <w:szCs w:val="24"/>
      <w:u w:val="none"/>
    </w:rPr>
  </w:style>
  <w:style w:type="character" w:styleId="1490" w:customStyle="1">
    <w:name w:val="表格 Char Char"/>
    <w:link w:val="1491"/>
    <w:qFormat/>
    <w:rPr>
      <w:rFonts w:ascii="宋体" w:hAnsi="宋体"/>
    </w:rPr>
  </w:style>
  <w:style w:type="paragraph" w:styleId="1491" w:customStyle="1">
    <w:name w:val="表格"/>
    <w:basedOn w:val="1036"/>
    <w:link w:val="1490"/>
    <w:qFormat/>
    <w:pPr>
      <w:ind w:firstLine="42"/>
    </w:pPr>
    <w:rPr>
      <w:rFonts w:ascii="宋体" w:hAnsi="宋体"/>
      <w:sz w:val="20"/>
      <w:szCs w:val="20"/>
    </w:rPr>
  </w:style>
  <w:style w:type="character" w:styleId="1492" w:customStyle="1">
    <w:name w:val="Char Char31"/>
    <w:qFormat/>
    <w:rPr>
      <w:rFonts w:ascii="Arial" w:hAnsi="Arial" w:eastAsia="幼圆"/>
      <w:b/>
      <w:bCs/>
      <w:sz w:val="44"/>
      <w:szCs w:val="44"/>
      <w:lang w:val="en-US" w:eastAsia="zh-CN" w:bidi="ar-SA"/>
    </w:rPr>
  </w:style>
  <w:style w:type="character" w:styleId="1493" w:customStyle="1">
    <w:name w:val="页眉 字符"/>
    <w:qFormat/>
    <w:rPr>
      <w:sz w:val="20"/>
    </w:rPr>
  </w:style>
  <w:style w:type="character" w:styleId="1494" w:customStyle="1">
    <w:name w:val="正文文本 (10)_"/>
    <w:link w:val="1495"/>
    <w:qFormat/>
    <w:rPr>
      <w:rFonts w:ascii="MingLiU" w:hAnsi="MingLiU" w:eastAsia="MingLiU"/>
      <w:spacing w:val="40"/>
      <w:sz w:val="19"/>
      <w:szCs w:val="19"/>
      <w:shd w:val="clear" w:color="auto" w:fill="ffffff"/>
    </w:rPr>
  </w:style>
  <w:style w:type="paragraph" w:styleId="1495" w:customStyle="1">
    <w:name w:val="正文文本 (10)6"/>
    <w:basedOn w:val="1036"/>
    <w:link w:val="1494"/>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496" w:customStyle="1">
    <w:name w:val="列表 3 字符"/>
    <w:qFormat/>
    <w:rPr>
      <w:sz w:val="20"/>
    </w:rPr>
  </w:style>
  <w:style w:type="character" w:styleId="1497" w:customStyle="1">
    <w:name w:val="美标题2 Char Char"/>
    <w:link w:val="1498"/>
    <w:qFormat/>
    <w:rPr>
      <w:rFonts w:ascii="宋体" w:hAnsi="宋体"/>
      <w:b/>
      <w:sz w:val="28"/>
    </w:rPr>
  </w:style>
  <w:style w:type="paragraph" w:styleId="1498" w:customStyle="1">
    <w:name w:val="美标题2"/>
    <w:basedOn w:val="1036"/>
    <w:link w:val="1497"/>
    <w:qFormat/>
    <w:rPr>
      <w:rFonts w:ascii="宋体" w:hAnsi="宋体"/>
      <w:b/>
      <w:sz w:val="28"/>
      <w:szCs w:val="20"/>
    </w:rPr>
  </w:style>
  <w:style w:type="character" w:styleId="1499" w:customStyle="1">
    <w:name w:val="标题 4 字符"/>
    <w:qFormat/>
    <w:rPr>
      <w:b/>
      <w:sz w:val="20"/>
    </w:rPr>
  </w:style>
  <w:style w:type="character" w:styleId="1500" w:customStyle="1">
    <w:name w:val="fontstyle01"/>
    <w:qFormat/>
    <w:rPr>
      <w:rFonts w:hint="eastAsia" w:ascii="宋体" w:hAnsi="宋体" w:eastAsia="宋体"/>
      <w:color w:val="000000"/>
      <w:sz w:val="24"/>
      <w:szCs w:val="24"/>
    </w:rPr>
  </w:style>
  <w:style w:type="character" w:styleId="1501" w:customStyle="1">
    <w:name w:val="正文文本 2 字符"/>
    <w:qFormat/>
    <w:rPr>
      <w:sz w:val="20"/>
    </w:rPr>
  </w:style>
  <w:style w:type="character" w:styleId="1502" w:customStyle="1">
    <w:name w:val="Char Char29"/>
    <w:qFormat/>
    <w:rPr>
      <w:rFonts w:ascii="Arial" w:hAnsi="Arial" w:eastAsia="黑体"/>
      <w:b/>
      <w:bCs/>
      <w:sz w:val="28"/>
      <w:szCs w:val="28"/>
      <w:lang w:val="en-US" w:eastAsia="zh-CN" w:bidi="ar-SA"/>
    </w:rPr>
  </w:style>
  <w:style w:type="character" w:styleId="1503" w:customStyle="1">
    <w:name w:val="正文文本缩进 2 Char1"/>
    <w:basedOn w:val="1046"/>
    <w:uiPriority w:val="99"/>
    <w:semiHidden/>
    <w:qFormat/>
    <w:rPr>
      <w:sz w:val="21"/>
      <w:szCs w:val="24"/>
    </w:rPr>
  </w:style>
  <w:style w:type="character" w:styleId="1504" w:customStyle="1">
    <w:name w:val="正文文本 字符1"/>
    <w:basedOn w:val="1046"/>
    <w:link w:val="1061"/>
    <w:qFormat/>
    <w:rPr>
      <w:sz w:val="21"/>
      <w:szCs w:val="24"/>
    </w:rPr>
  </w:style>
  <w:style w:type="character" w:styleId="1505" w:customStyle="1">
    <w:name w:val="正文首行缩进 Char1"/>
    <w:basedOn w:val="1504"/>
    <w:uiPriority w:val="99"/>
    <w:semiHidden/>
    <w:qFormat/>
    <w:rPr>
      <w:sz w:val="21"/>
      <w:szCs w:val="24"/>
    </w:rPr>
  </w:style>
  <w:style w:type="character" w:styleId="1506" w:customStyle="1">
    <w:name w:val="正文文本 2 Char1"/>
    <w:basedOn w:val="1046"/>
    <w:uiPriority w:val="99"/>
    <w:semiHidden/>
    <w:qFormat/>
    <w:rPr>
      <w:sz w:val="21"/>
      <w:szCs w:val="24"/>
    </w:rPr>
  </w:style>
  <w:style w:type="character" w:styleId="1507" w:customStyle="1">
    <w:name w:val="正文文本缩进 Char2"/>
    <w:basedOn w:val="1046"/>
    <w:uiPriority w:val="99"/>
    <w:semiHidden/>
    <w:qFormat/>
    <w:rPr>
      <w:sz w:val="21"/>
      <w:szCs w:val="24"/>
    </w:rPr>
  </w:style>
  <w:style w:type="character" w:styleId="1508" w:customStyle="1">
    <w:name w:val="日期 Char1"/>
    <w:basedOn w:val="1046"/>
    <w:uiPriority w:val="99"/>
    <w:semiHidden/>
    <w:qFormat/>
    <w:rPr>
      <w:sz w:val="21"/>
      <w:szCs w:val="24"/>
    </w:rPr>
  </w:style>
  <w:style w:type="character" w:styleId="1509" w:customStyle="1">
    <w:name w:val="正文首行缩进 2 Char1"/>
    <w:basedOn w:val="1507"/>
    <w:uiPriority w:val="99"/>
    <w:semiHidden/>
    <w:qFormat/>
    <w:rPr>
      <w:sz w:val="21"/>
      <w:szCs w:val="24"/>
    </w:rPr>
  </w:style>
  <w:style w:type="character" w:styleId="1510" w:customStyle="1">
    <w:name w:val="文档结构图 Char1"/>
    <w:basedOn w:val="1046"/>
    <w:uiPriority w:val="99"/>
    <w:semiHidden/>
    <w:qFormat/>
    <w:rPr>
      <w:rFonts w:ascii="宋体"/>
      <w:sz w:val="18"/>
      <w:szCs w:val="18"/>
    </w:rPr>
  </w:style>
  <w:style w:type="character" w:styleId="1511" w:customStyle="1">
    <w:name w:val="正文文本 3 Char1"/>
    <w:basedOn w:val="1046"/>
    <w:uiPriority w:val="99"/>
    <w:semiHidden/>
    <w:qFormat/>
    <w:rPr>
      <w:sz w:val="16"/>
      <w:szCs w:val="16"/>
    </w:rPr>
  </w:style>
  <w:style w:type="character" w:styleId="1512" w:customStyle="1">
    <w:name w:val="HTML 地址 Char2"/>
    <w:basedOn w:val="1046"/>
    <w:uiPriority w:val="99"/>
    <w:semiHidden/>
    <w:qFormat/>
    <w:rPr>
      <w:i/>
      <w:iCs/>
      <w:sz w:val="21"/>
      <w:szCs w:val="24"/>
    </w:rPr>
  </w:style>
  <w:style w:type="character" w:styleId="1513" w:customStyle="1">
    <w:name w:val="正文文本缩进 3 Char1"/>
    <w:basedOn w:val="1046"/>
    <w:uiPriority w:val="99"/>
    <w:semiHidden/>
    <w:qFormat/>
    <w:rPr>
      <w:sz w:val="16"/>
      <w:szCs w:val="16"/>
    </w:rPr>
  </w:style>
  <w:style w:type="character" w:styleId="1514" w:customStyle="1">
    <w:name w:val="HTML 预设格式 Char2"/>
    <w:basedOn w:val="1046"/>
    <w:uiPriority w:val="99"/>
    <w:semiHidden/>
    <w:qFormat/>
    <w:rPr>
      <w:rFonts w:ascii="Courier New" w:hAnsi="Courier New" w:cs="Courier New"/>
    </w:rPr>
  </w:style>
  <w:style w:type="paragraph" w:styleId="1515" w:customStyle="1">
    <w:name w:val="正文2"/>
    <w:next w:val="1516"/>
    <w:qFormat/>
    <w:pPr>
      <w:jc w:val="both"/>
      <w:widowControl w:val="off"/>
    </w:pPr>
    <w:rPr>
      <w:sz w:val="21"/>
      <w:szCs w:val="24"/>
    </w:rPr>
  </w:style>
  <w:style w:type="paragraph" w:styleId="1516" w:customStyle="1">
    <w:name w:val="Default_0"/>
    <w:qFormat/>
    <w:pPr>
      <w:widowControl w:val="off"/>
    </w:pPr>
    <w:rPr>
      <w:rFonts w:ascii="宋体" w:cs="宋体"/>
      <w:color w:val="000000"/>
      <w:sz w:val="24"/>
      <w:szCs w:val="24"/>
    </w:rPr>
  </w:style>
  <w:style w:type="paragraph" w:styleId="1517" w:customStyle="1">
    <w:name w:val="_Style 10"/>
    <w:basedOn w:val="1036"/>
    <w:qFormat/>
    <w:rPr>
      <w:rFonts w:ascii="Tahoma" w:hAnsi="Tahoma"/>
      <w:sz w:val="24"/>
      <w:szCs w:val="20"/>
    </w:rPr>
  </w:style>
  <w:style w:type="paragraph" w:styleId="1518" w:customStyle="1">
    <w:name w:val="正文缩进编号"/>
    <w:basedOn w:val="1036"/>
    <w:qFormat/>
    <w:pPr>
      <w:ind w:left="840"/>
      <w:spacing w:line="360" w:lineRule="auto"/>
    </w:pPr>
    <w:rPr>
      <w:rFonts w:ascii="Calibri" w:hAnsi="Calibri"/>
      <w:sz w:val="24"/>
      <w:szCs w:val="21"/>
    </w:rPr>
  </w:style>
  <w:style w:type="paragraph" w:styleId="1519" w:customStyle="1">
    <w:name w:val="Char1"/>
    <w:basedOn w:val="1036"/>
    <w:qFormat/>
    <w:pPr>
      <w:ind w:left="432" w:hanging="432"/>
      <w:spacing w:before="156" w:after="156"/>
      <w:tabs>
        <w:tab w:val="left" w:pos="432" w:leader="none"/>
      </w:tabs>
    </w:pPr>
  </w:style>
  <w:style w:type="paragraph" w:styleId="1520" w:customStyle="1">
    <w:name w:val="jx标题1"/>
    <w:basedOn w:val="1037"/>
    <w:qFormat/>
    <w:pPr>
      <w:spacing w:line="360" w:lineRule="auto"/>
      <w:tabs>
        <w:tab w:val="left" w:pos="425" w:leader="none"/>
      </w:tabs>
    </w:pPr>
    <w:rPr>
      <w:rFonts w:ascii="Calibri" w:hAnsi="Calibri" w:eastAsia="黑体"/>
      <w:bCs/>
      <w:szCs w:val="44"/>
    </w:rPr>
  </w:style>
  <w:style w:type="paragraph" w:styleId="1521" w:customStyle="1">
    <w:name w:val="GP（表格）"/>
    <w:basedOn w:val="1036"/>
    <w:qFormat/>
    <w:rPr>
      <w:rFonts w:ascii="Arial" w:hAnsi="Arial"/>
      <w:sz w:val="18"/>
    </w:rPr>
  </w:style>
  <w:style w:type="paragraph" w:styleId="1522" w:customStyle="1">
    <w:name w:val="列出段落1"/>
    <w:basedOn w:val="1036"/>
    <w:qFormat/>
    <w:pPr>
      <w:ind w:left="480"/>
      <w:jc w:val="left"/>
    </w:pPr>
    <w:rPr>
      <w:rFonts w:ascii="Calibri" w:hAnsi="Calibri" w:eastAsia="PMingLiU"/>
      <w:sz w:val="24"/>
      <w:szCs w:val="20"/>
      <w:lang w:val="zh-CN" w:eastAsia="zh-TW"/>
    </w:rPr>
  </w:style>
  <w:style w:type="paragraph" w:styleId="1523" w:customStyle="1">
    <w:name w:val="Default Text"/>
    <w:basedOn w:val="1036"/>
    <w:qFormat/>
    <w:pPr>
      <w:jc w:val="left"/>
      <w:widowControl/>
    </w:pPr>
    <w:rPr>
      <w:rFonts w:ascii="Calibri" w:hAnsi="Calibri"/>
      <w:sz w:val="20"/>
      <w:szCs w:val="20"/>
      <w:lang w:eastAsia="en-US"/>
    </w:rPr>
  </w:style>
  <w:style w:type="paragraph" w:styleId="1524" w:customStyle="1">
    <w:name w:val="正文21"/>
    <w:qFormat/>
    <w:pPr>
      <w:jc w:val="both"/>
      <w:widowControl w:val="off"/>
    </w:pPr>
    <w:rPr>
      <w:sz w:val="21"/>
      <w:szCs w:val="24"/>
    </w:rPr>
  </w:style>
  <w:style w:type="paragraph" w:styleId="1525" w:customStyle="1">
    <w:name w:val="彩色列表 - 着色 11"/>
    <w:basedOn w:val="1036"/>
    <w:uiPriority w:val="99"/>
    <w:qFormat/>
    <w:pPr>
      <w:ind w:firstLine="420"/>
      <w:spacing w:line="274" w:lineRule="auto"/>
    </w:pPr>
    <w:rPr>
      <w:rFonts w:ascii="仿宋_GB2312" w:hAnsi="Calibri" w:eastAsia="仿宋_GB2312"/>
      <w:sz w:val="20"/>
    </w:rPr>
  </w:style>
  <w:style w:type="paragraph" w:styleId="1526" w:customStyle="1">
    <w:name w:val="注×："/>
    <w:qFormat/>
    <w:pPr>
      <w:jc w:val="both"/>
      <w:widowControl w:val="off"/>
      <w:tabs>
        <w:tab w:val="left" w:pos="312" w:leader="none"/>
        <w:tab w:val="left" w:pos="630" w:leader="none"/>
        <w:tab w:val="left" w:pos="1035" w:leader="none"/>
      </w:tabs>
    </w:pPr>
    <w:rPr>
      <w:rFonts w:ascii="宋体"/>
      <w:sz w:val="18"/>
    </w:rPr>
  </w:style>
  <w:style w:type="paragraph" w:styleId="1527" w:customStyle="1">
    <w:name w:val="正文_0_1"/>
    <w:qFormat/>
    <w:pPr>
      <w:jc w:val="both"/>
      <w:widowControl w:val="off"/>
    </w:pPr>
    <w:rPr>
      <w:sz w:val="21"/>
      <w:szCs w:val="22"/>
    </w:rPr>
  </w:style>
  <w:style w:type="paragraph" w:styleId="1528" w:customStyle="1">
    <w:name w:val="修订2"/>
    <w:uiPriority w:val="99"/>
    <w:semiHidden/>
    <w:qFormat/>
    <w:rPr>
      <w:sz w:val="21"/>
      <w:szCs w:val="24"/>
    </w:rPr>
  </w:style>
  <w:style w:type="paragraph" w:styleId="1529" w:customStyle="1">
    <w:name w:val="_Style 0"/>
    <w:qFormat/>
    <w:pPr>
      <w:jc w:val="center"/>
      <w:widowControl w:val="off"/>
    </w:pPr>
    <w:rPr>
      <w:rFonts w:eastAsia="仿宋_GB2312"/>
      <w:b/>
      <w:sz w:val="21"/>
    </w:rPr>
  </w:style>
  <w:style w:type="paragraph" w:styleId="1530" w:customStyle="1">
    <w:name w:val="xl70"/>
    <w:basedOn w:val="1036"/>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531" w:customStyle="1">
    <w:name w:val="列出段落3"/>
    <w:basedOn w:val="1515"/>
    <w:uiPriority w:val="34"/>
    <w:qFormat/>
    <w:pPr>
      <w:ind w:firstLine="420"/>
    </w:pPr>
    <w:rPr>
      <w:rFonts w:ascii="Calibri" w:hAnsi="Calibri"/>
      <w:sz w:val="22"/>
      <w:szCs w:val="22"/>
    </w:rPr>
  </w:style>
  <w:style w:type="paragraph" w:styleId="1532" w:customStyle="1">
    <w:name w:val="样式2"/>
    <w:basedOn w:val="1037"/>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533"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534" w:customStyle="1">
    <w:name w:val="WPSOffice手动目录 2"/>
    <w:qFormat/>
    <w:pPr>
      <w:ind w:left="200"/>
    </w:pPr>
  </w:style>
  <w:style w:type="paragraph" w:styleId="1535" w:customStyle="1">
    <w:name w:val="正文图标题"/>
    <w:basedOn w:val="1036"/>
    <w:next w:val="1128"/>
    <w:qFormat/>
    <w:pPr>
      <w:ind w:left="720" w:hanging="720"/>
      <w:jc w:val="center"/>
      <w:widowControl/>
      <w:tabs>
        <w:tab w:val="left" w:pos="480" w:leader="none"/>
      </w:tabs>
    </w:pPr>
    <w:rPr>
      <w:rFonts w:hint="eastAsia" w:ascii="黑体" w:eastAsia="黑体"/>
      <w:sz w:val="20"/>
      <w:szCs w:val="20"/>
    </w:rPr>
  </w:style>
  <w:style w:type="paragraph" w:styleId="1536" w:customStyle="1">
    <w:name w:val="正文编号"/>
    <w:basedOn w:val="1036"/>
    <w:qFormat/>
    <w:pPr>
      <w:spacing w:line="400" w:lineRule="exact"/>
      <w:tabs>
        <w:tab w:val="left" w:pos="720" w:leader="none"/>
      </w:tabs>
    </w:pPr>
    <w:rPr>
      <w:rFonts w:eastAsia="楷体_GB2312"/>
      <w:spacing w:val="8"/>
      <w:sz w:val="28"/>
      <w:szCs w:val="20"/>
    </w:rPr>
  </w:style>
  <w:style w:type="paragraph" w:styleId="1537" w:customStyle="1">
    <w:name w:val="样式 Numbered list 2.1 +"/>
    <w:basedOn w:val="1036"/>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538" w:customStyle="1">
    <w:name w:val="Section VII Header2"/>
    <w:basedOn w:val="1037"/>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539" w:customStyle="1">
    <w:name w:val="HPC正文"/>
    <w:basedOn w:val="1036"/>
    <w:qFormat/>
    <w:pPr>
      <w:ind w:firstLine="424"/>
      <w:spacing w:line="360" w:lineRule="auto"/>
    </w:pPr>
    <w:rPr>
      <w:sz w:val="24"/>
    </w:rPr>
  </w:style>
  <w:style w:type="paragraph" w:styleId="1540" w:customStyle="1">
    <w:name w:val="示例"/>
    <w:next w:val="1128"/>
    <w:qFormat/>
    <w:pPr>
      <w:ind w:left="720" w:firstLine="419"/>
      <w:jc w:val="both"/>
      <w:tabs>
        <w:tab w:val="left" w:pos="720" w:leader="none"/>
        <w:tab w:val="left" w:pos="816" w:leader="none"/>
      </w:tabs>
    </w:pPr>
    <w:rPr>
      <w:rFonts w:ascii="宋体"/>
      <w:sz w:val="18"/>
    </w:rPr>
  </w:style>
  <w:style w:type="paragraph" w:styleId="1541" w:customStyle="1">
    <w:name w:val="Sub Item List"/>
    <w:basedOn w:val="1036"/>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542" w:customStyle="1">
    <w:name w:val="xl62"/>
    <w:basedOn w:val="1036"/>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543" w:customStyle="1">
    <w:name w:val="一级项目符号"/>
    <w:basedOn w:val="1036"/>
    <w:qFormat/>
    <w:pPr>
      <w:ind w:left="425" w:hanging="425"/>
      <w:spacing w:line="360" w:lineRule="auto"/>
      <w:widowControl/>
      <w:tabs>
        <w:tab w:val="left" w:pos="425" w:leader="none"/>
        <w:tab w:val="left" w:pos="840" w:leader="none"/>
      </w:tabs>
    </w:pPr>
    <w:rPr>
      <w:rFonts w:ascii="Calibri" w:hAnsi="Calibri"/>
      <w:sz w:val="24"/>
    </w:rPr>
  </w:style>
  <w:style w:type="paragraph" w:styleId="1544" w:customStyle="1">
    <w:name w:val="列项——"/>
    <w:qFormat/>
    <w:pPr>
      <w:ind w:left="200" w:hanging="200"/>
      <w:jc w:val="both"/>
      <w:widowControl w:val="off"/>
      <w:tabs>
        <w:tab w:val="left" w:pos="720" w:leader="none"/>
        <w:tab w:val="left" w:pos="854" w:leader="none"/>
        <w:tab w:val="left" w:pos="1035" w:leader="none"/>
      </w:tabs>
    </w:pPr>
    <w:rPr>
      <w:rFonts w:ascii="宋体"/>
      <w:sz w:val="21"/>
    </w:rPr>
  </w:style>
  <w:style w:type="paragraph" w:styleId="1545" w:customStyle="1">
    <w:name w:val="Char Char1 Char Char Char Char Char Char Char Char Char Char Char Char Char Char Char"/>
    <w:basedOn w:val="1036"/>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546" w:customStyle="1">
    <w:name w:val="Char11"/>
    <w:basedOn w:val="1036"/>
    <w:qFormat/>
    <w:pPr>
      <w:spacing w:line="360" w:lineRule="auto"/>
    </w:pPr>
    <w:rPr>
      <w:sz w:val="24"/>
      <w:szCs w:val="20"/>
    </w:rPr>
  </w:style>
  <w:style w:type="paragraph" w:styleId="1547" w:customStyle="1">
    <w:name w:val="xl134"/>
    <w:basedOn w:val="10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548" w:customStyle="1">
    <w:name w:val="Body text|3"/>
    <w:basedOn w:val="1036"/>
    <w:qFormat/>
    <w:pPr>
      <w:ind w:left="260" w:hanging="260"/>
      <w:jc w:val="left"/>
    </w:pPr>
    <w:rPr>
      <w:color w:val="000000"/>
      <w:sz w:val="26"/>
      <w:szCs w:val="26"/>
    </w:rPr>
  </w:style>
  <w:style w:type="paragraph" w:styleId="1549" w:customStyle="1">
    <w:name w:val="Body text|1"/>
    <w:basedOn w:val="1036"/>
    <w:qFormat/>
    <w:pPr>
      <w:ind w:firstLine="400"/>
      <w:jc w:val="left"/>
      <w:spacing w:line="417" w:lineRule="auto"/>
    </w:pPr>
    <w:rPr>
      <w:rFonts w:ascii="宋体" w:hAnsi="宋体" w:cs="宋体"/>
      <w:color w:val="000000"/>
      <w:sz w:val="30"/>
      <w:szCs w:val="30"/>
    </w:rPr>
  </w:style>
  <w:style w:type="character" w:styleId="1550" w:customStyle="1">
    <w:name w:val="font51"/>
    <w:basedOn w:val="1046"/>
    <w:qFormat/>
    <w:rPr>
      <w:rFonts w:hint="eastAsia" w:ascii="宋体" w:hAnsi="宋体" w:eastAsia="宋体" w:cs="宋体"/>
      <w:b/>
      <w:color w:val="000000"/>
      <w:sz w:val="36"/>
      <w:szCs w:val="36"/>
      <w:u w:val="none"/>
    </w:rPr>
  </w:style>
  <w:style w:type="character" w:styleId="1551" w:customStyle="1">
    <w:name w:val="font41"/>
    <w:basedOn w:val="1046"/>
    <w:qFormat/>
    <w:rPr>
      <w:rFonts w:hint="eastAsia" w:ascii="宋体" w:hAnsi="宋体" w:eastAsia="宋体" w:cs="宋体"/>
      <w:color w:val="000000"/>
      <w:sz w:val="22"/>
      <w:szCs w:val="22"/>
      <w:u w:val="none"/>
    </w:rPr>
  </w:style>
  <w:style w:type="character" w:styleId="1552" w:customStyle="1">
    <w:name w:val="font31"/>
    <w:basedOn w:val="1046"/>
    <w:qFormat/>
    <w:rPr>
      <w:rFonts w:hint="default" w:ascii="Calibri" w:hAnsi="Calibri" w:eastAsia="宋体" w:cs="Calibri"/>
      <w:color w:val="000000"/>
      <w:sz w:val="22"/>
      <w:szCs w:val="22"/>
      <w:u w:val="none"/>
    </w:rPr>
  </w:style>
  <w:style w:type="character" w:styleId="1553" w:customStyle="1">
    <w:name w:val="NormalCharacter"/>
    <w:qFormat/>
    <w:rPr>
      <w:rFonts w:hint="default" w:ascii="Times New Roman" w:hAnsi="Times New Roman" w:eastAsia="宋体" w:cs="Times New Roman"/>
      <w:sz w:val="21"/>
      <w:szCs w:val="24"/>
    </w:rPr>
  </w:style>
  <w:style w:type="character" w:styleId="1554" w:customStyle="1">
    <w:name w:val="bsharetext"/>
    <w:basedOn w:val="1046"/>
    <w:qFormat/>
  </w:style>
  <w:style w:type="paragraph" w:styleId="1555" w:customStyle="1">
    <w:name w:val="普通(网站)1"/>
    <w:basedOn w:val="1114"/>
    <w:qFormat/>
    <w:pPr>
      <w:jc w:val="left"/>
      <w:spacing w:before="100" w:beforeAutospacing="1" w:after="100" w:afterAutospacing="1"/>
    </w:pPr>
    <w:rPr>
      <w:rFonts w:ascii="宋体" w:hAnsi="宋体"/>
      <w:sz w:val="24"/>
      <w:szCs w:val="24"/>
    </w:rPr>
  </w:style>
  <w:style w:type="paragraph" w:styleId="1556" w:customStyle="1">
    <w:name w:val="Fließtext"/>
    <w:basedOn w:val="1036"/>
    <w:uiPriority w:val="99"/>
    <w:qFormat/>
    <w:rPr>
      <w:rFonts w:ascii="Calibri" w:hAnsi="Calibri"/>
    </w:rPr>
  </w:style>
  <w:style w:type="character" w:styleId="1557" w:customStyle="1">
    <w:name w:val="超链接1"/>
    <w:link w:val="1109"/>
    <w:qFormat/>
    <w:rPr>
      <w:rFonts w:ascii="Times New Roman" w:hAnsi="Times New Roman" w:eastAsia="宋体"/>
      <w:sz w:val="21"/>
      <w:szCs w:val="24"/>
      <w:lang w:val="en-US" w:eastAsia="zh-CN" w:bidi="ar-SA"/>
    </w:rPr>
  </w:style>
  <w:style w:type="character" w:styleId="1558" w:customStyle="1">
    <w:name w:val="页码1"/>
    <w:link w:val="1114"/>
    <w:qFormat/>
    <w:rPr>
      <w:rFonts w:hint="default" w:ascii="Times New Roman" w:hAnsi="Times New Roman" w:eastAsia="宋体" w:cs="Times New Roman"/>
      <w:lang w:val="en-US" w:eastAsia="zh-CN" w:bidi="ar-SA"/>
    </w:rPr>
  </w:style>
  <w:style w:type="paragraph" w:styleId="1559" w:customStyle="1">
    <w:name w:val="批注文字1"/>
    <w:basedOn w:val="1114"/>
    <w:semiHidden/>
    <w:qFormat/>
    <w:pPr>
      <w:jc w:val="left"/>
    </w:pPr>
    <w:rPr>
      <w:sz w:val="21"/>
    </w:rPr>
  </w:style>
  <w:style w:type="paragraph" w:styleId="1560" w:customStyle="1">
    <w:name w:val="Table Paragraph"/>
    <w:basedOn w:val="1114"/>
    <w:uiPriority w:val="1"/>
    <w:qFormat/>
    <w:pPr>
      <w:jc w:val="left"/>
    </w:pPr>
    <w:rPr>
      <w:rFonts w:asciiTheme="minorHAnsi" w:hAnsiTheme="minorHAnsi" w:eastAsiaTheme="minorEastAsia" w:cstheme="minorBidi"/>
      <w:sz w:val="22"/>
      <w:szCs w:val="22"/>
      <w:lang w:eastAsia="en-US"/>
    </w:rPr>
  </w:style>
  <w:style w:type="paragraph" w:styleId="1561" w:customStyle="1">
    <w:name w:val="HtmlNormal"/>
    <w:basedOn w:val="1036"/>
    <w:qFormat/>
    <w:pPr>
      <w:jc w:val="left"/>
      <w:spacing w:before="100" w:beforeAutospacing="1" w:after="100" w:afterAutospacing="1"/>
    </w:pPr>
    <w:rPr>
      <w:rFonts w:ascii="宋体" w:hAnsi="宋体"/>
      <w:sz w:val="24"/>
    </w:rPr>
  </w:style>
  <w:style w:type="paragraph" w:styleId="1562" w:customStyle="1">
    <w:name w:val="纯文本1"/>
    <w:basedOn w:val="1036"/>
    <w:qFormat/>
    <w:rPr>
      <w:rFonts w:ascii="宋体" w:hAnsi="Courier New"/>
      <w:sz w:val="20"/>
      <w:szCs w:val="21"/>
    </w:rPr>
  </w:style>
  <w:style w:type="paragraph" w:styleId="1563" w:customStyle="1">
    <w:name w:val="列表项目符号 21"/>
    <w:basedOn w:val="1036"/>
    <w:uiPriority w:val="99"/>
    <w:unhideWhenUsed/>
    <w:qFormat/>
    <w:pPr>
      <w:numPr>
        <w:numId w:val="3"/>
      </w:numPr>
    </w:pPr>
  </w:style>
  <w:style w:type="character" w:styleId="1564" w:customStyle="1">
    <w:name w:val="hover"/>
    <w:basedOn w:val="1046"/>
    <w:qFormat/>
    <w:rPr>
      <w:color w:val="5fb878"/>
    </w:rPr>
  </w:style>
  <w:style w:type="character" w:styleId="1565" w:customStyle="1">
    <w:name w:val="hover1"/>
    <w:basedOn w:val="1046"/>
    <w:qFormat/>
    <w:rPr>
      <w:color w:val="5fb878"/>
    </w:rPr>
  </w:style>
  <w:style w:type="character" w:styleId="1566" w:customStyle="1">
    <w:name w:val="hover2"/>
    <w:basedOn w:val="1046"/>
    <w:qFormat/>
    <w:rPr>
      <w:color w:val="ffffff"/>
    </w:rPr>
  </w:style>
  <w:style w:type="paragraph" w:styleId="1567" w:customStyle="1">
    <w:name w:val="标题 111"/>
    <w:basedOn w:val="1114"/>
    <w:next w:val="1114"/>
    <w:qFormat/>
    <w:pPr>
      <w:jc w:val="center"/>
      <w:keepLines/>
      <w:keepNext/>
      <w:spacing w:line="578" w:lineRule="auto"/>
      <w:outlineLvl w:val="0"/>
    </w:pPr>
    <w:rPr>
      <w:rFonts w:eastAsia="新宋体"/>
      <w:b/>
      <w:bCs/>
      <w:sz w:val="30"/>
      <w:szCs w:val="44"/>
    </w:rPr>
  </w:style>
  <w:style w:type="paragraph" w:styleId="1568" w:customStyle="1">
    <w:name w:val="文本块21"/>
    <w:basedOn w:val="1036"/>
    <w:uiPriority w:val="6"/>
    <w:qFormat/>
    <w:pPr>
      <w:ind w:left="420" w:right="33"/>
      <w:jc w:val="left"/>
    </w:pPr>
    <w:rPr>
      <w:sz w:val="24"/>
      <w:szCs w:val="20"/>
    </w:rPr>
  </w:style>
  <w:style w:type="paragraph" w:styleId="1569" w:customStyle="1">
    <w:name w:val="索引 41"/>
    <w:basedOn w:val="1109"/>
    <w:next w:val="1036"/>
    <w:qFormat/>
    <w:pPr>
      <w:ind w:left="600"/>
    </w:pPr>
    <w:rPr>
      <w:rFonts w:ascii="Calibri" w:hAnsi="Calibri"/>
      <w:sz w:val="22"/>
      <w:szCs w:val="22"/>
    </w:rPr>
  </w:style>
  <w:style w:type="character" w:styleId="1570" w:customStyle="1">
    <w:name w:val="NormalCharacter1"/>
    <w:semiHidden/>
    <w:qFormat/>
    <w:rPr>
      <w:rFonts w:hint="default" w:ascii="Times New Roman" w:hAnsi="Times New Roman" w:eastAsia="宋体" w:cs="Times New Roman"/>
      <w:sz w:val="21"/>
      <w:szCs w:val="24"/>
      <w:lang w:val="en-US" w:eastAsia="zh-CN" w:bidi="ar-SA"/>
    </w:rPr>
  </w:style>
  <w:style w:type="paragraph" w:styleId="1571" w:customStyle="1">
    <w:name w:val="_Style 2"/>
    <w:basedOn w:val="1173"/>
    <w:next w:val="1036"/>
    <w:qFormat/>
    <w:pPr>
      <w:jc w:val="both"/>
      <w:spacing w:line="576" w:lineRule="auto"/>
      <w:outlineLvl w:val="9"/>
    </w:pPr>
    <w:rPr>
      <w:sz w:val="44"/>
    </w:rPr>
  </w:style>
  <w:style w:type="paragraph" w:styleId="1572" w:customStyle="1">
    <w:name w:val="正文文本13"/>
    <w:next w:val="1107"/>
    <w:qFormat/>
    <w:pPr>
      <w:jc w:val="both"/>
      <w:widowControl w:val="off"/>
    </w:pPr>
    <w:rPr>
      <w:sz w:val="21"/>
      <w:szCs w:val="24"/>
    </w:rPr>
  </w:style>
  <w:style w:type="paragraph" w:styleId="1573" w:customStyle="1">
    <w:name w:val="footer1"/>
    <w:qFormat/>
    <w:pPr>
      <w:jc w:val="both"/>
      <w:spacing w:line="856" w:lineRule="atLeast"/>
      <w:widowControl w:val="off"/>
      <w:tabs>
        <w:tab w:val="center" w:pos="4153" w:leader="none"/>
        <w:tab w:val="right" w:pos="8306" w:leader="none"/>
      </w:tabs>
      <w:pBdr>
        <w:top w:val="none" w:color="000000" w:sz="4" w:space="0"/>
        <w:left w:val="none" w:color="000000" w:sz="4" w:space="0"/>
        <w:bottom w:val="none" w:color="000000" w:sz="4" w:space="0"/>
        <w:right w:val="none" w:color="000000" w:sz="4" w:space="0"/>
        <w:between w:val="none" w:color="000000" w:sz="4" w:space="0"/>
      </w:pBdr>
    </w:pPr>
    <w:rPr>
      <w:color w:val="000000"/>
      <w:sz w:val="18"/>
      <w:szCs w:val="24"/>
    </w:rPr>
  </w:style>
  <w:style w:type="character" w:styleId="1574" w:customStyle="1">
    <w:name w:val="已访问的超链接1"/>
    <w:qFormat/>
    <w:rPr>
      <w:color w:val="800080"/>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 Id="rId26" Type="http://schemas.openxmlformats.org/officeDocument/2006/relationships/customXml" Target="../customXml/item5.xml" /><Relationship Id="rId27" Type="http://schemas.openxmlformats.org/officeDocument/2006/relationships/customXml" Target="../customXml/item6.xml" /><Relationship Id="rId2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30C8D69F-31F3-4597-89D5-B4E0412F0B94}">
  <ds:schemaRefs>
    <ds:schemaRef ds:uri="http://schemas.openxmlformats.org/officeDocument/2006/bibliography"/>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6.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仝曼</cp:lastModifiedBy>
  <cp:revision>25</cp:revision>
  <dcterms:created xsi:type="dcterms:W3CDTF">2025-11-26T06:57:00Z</dcterms:created>
  <dcterms:modified xsi:type="dcterms:W3CDTF">2025-12-02T07:35:07Z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78DA71066C9E47CB83487E1FC6117DD9_13</vt:lpwstr>
  </property>
  <property fmtid="{D5CDD505-2E9C-101B-9397-08002B2CF9AE}" pid="4" name="commondata">
    <vt:lpwstr>eyJoZGlkIjoiZjE1Yzg0ZTk2YmZkN2Q4OWRhMThhOGViZDNmODgwMjIifQ==</vt:lpwstr>
  </property>
  <property fmtid="{D5CDD505-2E9C-101B-9397-08002B2CF9AE}" pid="5" name="KSOTemplateDocerSaveRecord">
    <vt:lpwstr>eyJoZGlkIjoiNDEzOGYyYzU3YjMzOGU4OTg4ODMwZTU1OTczMDNhNTIiLCJ1c2VySWQiOiI3MjMzOTkxMjUifQ==</vt:lpwstr>
  </property>
</Properties>
</file>